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2758C" w14:textId="66D8BB7A" w:rsidR="002C48FA" w:rsidRDefault="0027755B">
      <w:pPr>
        <w:widowControl w:val="0"/>
        <w:tabs>
          <w:tab w:val="right" w:pos="9639"/>
        </w:tabs>
        <w:spacing w:after="0" w:line="240" w:lineRule="auto"/>
        <w:jc w:val="left"/>
        <w:rPr>
          <w:rFonts w:ascii="Arial" w:eastAsia="Times New Roman" w:hAnsi="Arial"/>
          <w:b/>
          <w:bCs/>
          <w:i/>
          <w:sz w:val="24"/>
          <w:szCs w:val="24"/>
          <w:lang w:val="en-GB" w:eastAsia="en-US"/>
        </w:rPr>
      </w:pPr>
      <w:r>
        <w:rPr>
          <w:rFonts w:ascii="Arial" w:eastAsia="Times New Roman" w:hAnsi="Arial" w:cs="Arial"/>
          <w:b/>
          <w:bCs/>
          <w:sz w:val="24"/>
          <w:szCs w:val="24"/>
          <w:lang w:eastAsia="en-US"/>
        </w:rPr>
        <w:t>I</w:t>
      </w:r>
      <w:r>
        <w:rPr>
          <w:rFonts w:ascii="Arial" w:eastAsia="Times New Roman" w:hAnsi="Arial" w:cs="Arial"/>
          <w:b/>
          <w:bCs/>
          <w:sz w:val="24"/>
          <w:szCs w:val="24"/>
          <w:lang w:val="en-GB" w:eastAsia="en-US"/>
        </w:rPr>
        <w:t xml:space="preserve">3GPP TSG-RAN </w:t>
      </w:r>
      <w:r>
        <w:rPr>
          <w:rFonts w:ascii="Arial" w:eastAsia="Times New Roman" w:hAnsi="Arial" w:cs="Arial"/>
          <w:b/>
          <w:sz w:val="24"/>
          <w:szCs w:val="24"/>
          <w:lang w:val="en-GB" w:eastAsia="en-US"/>
        </w:rPr>
        <w:t>WG2 Meeting #121</w:t>
      </w:r>
      <w:r>
        <w:rPr>
          <w:rFonts w:ascii="Arial" w:hAnsi="Arial" w:cs="Arial"/>
          <w:b/>
          <w:sz w:val="24"/>
          <w:szCs w:val="24"/>
          <w:lang w:val="en-GB" w:eastAsia="en-US"/>
        </w:rPr>
        <w:t>b</w:t>
      </w:r>
      <w:r w:rsidR="00445DD3">
        <w:rPr>
          <w:rFonts w:ascii="Arial" w:hAnsi="Arial" w:cs="Arial"/>
          <w:b/>
          <w:sz w:val="24"/>
          <w:szCs w:val="24"/>
          <w:lang w:val="en-GB" w:eastAsia="en-US"/>
        </w:rPr>
        <w:t>is</w:t>
      </w:r>
      <w:r>
        <w:rPr>
          <w:rFonts w:ascii="Arial" w:eastAsia="Times New Roman" w:hAnsi="Arial"/>
          <w:b/>
          <w:bCs/>
          <w:sz w:val="24"/>
          <w:szCs w:val="24"/>
          <w:lang w:val="en-GB" w:eastAsia="en-US"/>
        </w:rPr>
        <w:tab/>
      </w:r>
      <w:r w:rsidR="00445DD3" w:rsidRPr="00445DD3">
        <w:rPr>
          <w:rFonts w:ascii="Arial" w:eastAsia="Times New Roman" w:hAnsi="Arial"/>
          <w:b/>
          <w:bCs/>
          <w:sz w:val="24"/>
          <w:szCs w:val="24"/>
          <w:lang w:val="en-GB" w:eastAsia="en-US"/>
        </w:rPr>
        <w:t>R2-2303968</w:t>
      </w:r>
    </w:p>
    <w:p w14:paraId="778461AF" w14:textId="77777777" w:rsidR="002C48FA" w:rsidRDefault="0027755B">
      <w:pPr>
        <w:tabs>
          <w:tab w:val="left" w:pos="1985"/>
          <w:tab w:val="right" w:pos="9639"/>
        </w:tabs>
        <w:spacing w:after="100" w:afterAutospacing="1"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Online, 17th – 26th April, 2023</w:t>
      </w:r>
    </w:p>
    <w:p w14:paraId="2CA47102" w14:textId="77777777" w:rsidR="002C48FA" w:rsidRDefault="002C48FA">
      <w:pPr>
        <w:tabs>
          <w:tab w:val="left" w:pos="1985"/>
          <w:tab w:val="right" w:pos="9639"/>
        </w:tabs>
        <w:spacing w:after="100" w:afterAutospacing="1" w:line="240" w:lineRule="auto"/>
        <w:rPr>
          <w:rFonts w:ascii="Arial" w:eastAsia="Times New Roman" w:hAnsi="Arial" w:cs="Arial"/>
          <w:b/>
          <w:sz w:val="24"/>
          <w:szCs w:val="24"/>
          <w:lang w:val="en-GB" w:eastAsia="en-US"/>
        </w:rPr>
      </w:pPr>
    </w:p>
    <w:p w14:paraId="3B902C13" w14:textId="482D3F5B" w:rsidR="002C48FA" w:rsidRDefault="00445DD3">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7</w:t>
      </w:r>
      <w:r w:rsidR="0027755B">
        <w:rPr>
          <w:rFonts w:ascii="Arial" w:eastAsia="MS Mincho" w:hAnsi="Arial" w:cs="Arial"/>
          <w:b/>
          <w:bCs/>
          <w:sz w:val="24"/>
          <w:lang w:val="en-GB" w:eastAsia="en-US"/>
        </w:rPr>
        <w:t>.11.2</w:t>
      </w:r>
    </w:p>
    <w:p w14:paraId="24F7A048" w14:textId="77777777" w:rsidR="002C48FA" w:rsidRDefault="0027755B">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Hisilicon</w:t>
      </w:r>
    </w:p>
    <w:p w14:paraId="4ACCB9A8" w14:textId="47E9B20B" w:rsidR="002C48FA" w:rsidRDefault="0027755B">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r w:rsidR="00445DD3" w:rsidRPr="00445DD3">
        <w:rPr>
          <w:rFonts w:ascii="Arial" w:eastAsia="Times New Roman" w:hAnsi="Arial" w:cs="Arial"/>
          <w:b/>
          <w:bCs/>
          <w:sz w:val="24"/>
          <w:lang w:val="en-GB" w:eastAsia="en-US"/>
        </w:rPr>
        <w:t>Multicast reception for RRC INACTIVE UE</w:t>
      </w:r>
    </w:p>
    <w:p w14:paraId="2AFB3128" w14:textId="77777777" w:rsidR="002C48FA" w:rsidRDefault="0027755B">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01999E2E" w14:textId="77777777" w:rsidR="002C48FA" w:rsidRDefault="0027755B">
      <w:pPr>
        <w:pStyle w:val="1"/>
        <w:numPr>
          <w:ilvl w:val="0"/>
          <w:numId w:val="5"/>
        </w:numPr>
      </w:pPr>
      <w:r>
        <w:t>Introduction</w:t>
      </w:r>
    </w:p>
    <w:p w14:paraId="6907D1F6" w14:textId="61A22330" w:rsidR="002C48FA" w:rsidRDefault="0027755B">
      <w:pPr>
        <w:spacing w:beforeLines="50" w:before="120" w:after="120"/>
      </w:pPr>
      <w:r>
        <w:t xml:space="preserve">After the RAN2#121 meeting, an </w:t>
      </w:r>
      <w:r w:rsidR="00762BFB">
        <w:t>e</w:t>
      </w:r>
      <w:r>
        <w:t xml:space="preserve">mail discussion was triggered to discuss service continuity and notifications for </w:t>
      </w:r>
      <w:r>
        <w:rPr>
          <w:lang w:val="en-GB"/>
        </w:rPr>
        <w:t>multicast reception in RRC_INACTIVE.</w:t>
      </w:r>
      <w:r w:rsidR="00445DD3">
        <w:rPr>
          <w:rFonts w:hint="eastAsia"/>
        </w:rPr>
        <w:t xml:space="preserve"> </w:t>
      </w:r>
      <w:r>
        <w:t xml:space="preserve">In this contribution, we will further analyze issues </w:t>
      </w:r>
      <w:r w:rsidR="00445DD3">
        <w:t>based on the output</w:t>
      </w:r>
      <w:r>
        <w:t xml:space="preserve"> </w:t>
      </w:r>
      <w:r w:rsidR="00445DD3">
        <w:t>of</w:t>
      </w:r>
      <w:r>
        <w:t xml:space="preserve"> the </w:t>
      </w:r>
      <w:r w:rsidR="00762BFB">
        <w:t>e</w:t>
      </w:r>
      <w:r>
        <w:t>mail discussion for multicast reception in RRC_INACTIVE and</w:t>
      </w:r>
      <w:r w:rsidR="00445DD3">
        <w:t xml:space="preserve"> also some</w:t>
      </w:r>
      <w:r>
        <w:t xml:space="preserve"> issues </w:t>
      </w:r>
      <w:r w:rsidR="00762BFB">
        <w:t>related to</w:t>
      </w:r>
      <w:r>
        <w:t xml:space="preserve"> </w:t>
      </w:r>
      <w:r w:rsidR="00445DD3">
        <w:t>the S</w:t>
      </w:r>
      <w:r>
        <w:t>tag</w:t>
      </w:r>
      <w:r w:rsidR="00762BFB">
        <w:t>e-</w:t>
      </w:r>
      <w:r>
        <w:t xml:space="preserve">3 </w:t>
      </w:r>
      <w:r w:rsidR="00445DD3">
        <w:t>running CR</w:t>
      </w:r>
      <w:r>
        <w:rPr>
          <w:lang w:val="en-GB"/>
        </w:rPr>
        <w:t>.</w:t>
      </w:r>
    </w:p>
    <w:p w14:paraId="6C0EA69A" w14:textId="77777777" w:rsidR="002C48FA" w:rsidRDefault="0027755B">
      <w:pPr>
        <w:pStyle w:val="1"/>
        <w:numPr>
          <w:ilvl w:val="0"/>
          <w:numId w:val="5"/>
        </w:numPr>
      </w:pPr>
      <w:r>
        <w:t>Discussion</w:t>
      </w:r>
    </w:p>
    <w:p w14:paraId="091A52CA" w14:textId="77777777" w:rsidR="002C48FA" w:rsidRDefault="0027755B">
      <w:pPr>
        <w:pStyle w:val="3"/>
        <w:rPr>
          <w:rFonts w:eastAsiaTheme="minorEastAsia"/>
          <w:b/>
          <w:u w:val="single"/>
        </w:rPr>
      </w:pPr>
      <w:r>
        <w:t>2.1 Resume ca</w:t>
      </w:r>
      <w:r w:rsidR="00762BFB">
        <w:t>u</w:t>
      </w:r>
      <w:r>
        <w:t>se and access category</w:t>
      </w:r>
    </w:p>
    <w:p w14:paraId="51E6D823" w14:textId="0C883833" w:rsidR="002C48FA" w:rsidRDefault="0027755B">
      <w:r>
        <w:t xml:space="preserve">Based on the email discussion, the UE needs to </w:t>
      </w:r>
      <w:r w:rsidR="00762BFB">
        <w:t>trigger RRC R</w:t>
      </w:r>
      <w:r>
        <w:t>esume in several scenarios when configured to receive multicast in RRC_INACTIVE mode including:</w:t>
      </w:r>
    </w:p>
    <w:p w14:paraId="1FFE9EDE" w14:textId="2631AF05" w:rsidR="002C48FA" w:rsidRDefault="0027755B">
      <w:pPr>
        <w:ind w:leftChars="100" w:left="220"/>
      </w:pPr>
      <w:r>
        <w:t xml:space="preserve">Case 1: </w:t>
      </w:r>
      <w:r w:rsidR="00762BFB">
        <w:t xml:space="preserve">UE </w:t>
      </w:r>
      <w:r>
        <w:t>receives group paging (without indicati</w:t>
      </w:r>
      <w:r w:rsidR="00762BFB">
        <w:t>on</w:t>
      </w:r>
      <w:r>
        <w:t xml:space="preserve"> to </w:t>
      </w:r>
      <w:r w:rsidR="00762BFB">
        <w:t xml:space="preserve">stay </w:t>
      </w:r>
      <w:r>
        <w:t xml:space="preserve">in RRC_INACTIVE state) </w:t>
      </w:r>
    </w:p>
    <w:p w14:paraId="0621708F" w14:textId="77777777" w:rsidR="002C48FA" w:rsidRDefault="0027755B">
      <w:pPr>
        <w:ind w:leftChars="100" w:left="220"/>
      </w:pPr>
      <w:r>
        <w:t xml:space="preserve">Case 2: the UE can’t acquire PTM configuration for an active MBS session after mobility </w:t>
      </w:r>
    </w:p>
    <w:p w14:paraId="4BE7E37B" w14:textId="77777777" w:rsidR="002C48FA" w:rsidRDefault="0027755B">
      <w:pPr>
        <w:ind w:leftChars="100" w:left="220"/>
      </w:pPr>
      <w:r>
        <w:rPr>
          <w:rFonts w:hint="eastAsia"/>
        </w:rPr>
        <w:t>C</w:t>
      </w:r>
      <w:r>
        <w:t xml:space="preserve">ase 3: the reception quality </w:t>
      </w:r>
      <w:r w:rsidR="00762BFB">
        <w:t xml:space="preserve">of MBS multicast session </w:t>
      </w:r>
      <w:r>
        <w:t>is bad</w:t>
      </w:r>
    </w:p>
    <w:p w14:paraId="1A0ED51B" w14:textId="76E072A3" w:rsidR="002C48FA" w:rsidRDefault="00762BFB">
      <w:r>
        <w:t xml:space="preserve">When triggering the RRC Resume for these cases, the UE needs to know which resume cause to use. </w:t>
      </w:r>
      <w:r w:rsidR="0027755B">
        <w:t xml:space="preserve">For case 1, </w:t>
      </w:r>
      <w:r>
        <w:t xml:space="preserve">it is </w:t>
      </w:r>
      <w:r w:rsidR="0027755B">
        <w:t xml:space="preserve">straightforward to use MT-Access and this would mean the access control is not </w:t>
      </w:r>
      <w:r>
        <w:t xml:space="preserve">performed </w:t>
      </w:r>
      <w:r w:rsidR="0027755B">
        <w:t>in such case. However, for case 2 and case 3, no existing cause values can be mapped to such scenarios</w:t>
      </w:r>
      <w:r>
        <w:t>.</w:t>
      </w:r>
      <w:r w:rsidR="0027755B">
        <w:t xml:space="preserve"> </w:t>
      </w:r>
      <w:r>
        <w:t xml:space="preserve">There </w:t>
      </w:r>
      <w:r w:rsidR="0027755B">
        <w:t>are two possible options for the resume cause setting in these scenarios:</w:t>
      </w:r>
    </w:p>
    <w:p w14:paraId="4612241B" w14:textId="77777777" w:rsidR="002C48FA" w:rsidRDefault="0027755B">
      <w:pPr>
        <w:ind w:leftChars="200" w:left="440"/>
      </w:pPr>
      <w:r>
        <w:t>Option 1: reuse MO-data resume cause and access category</w:t>
      </w:r>
    </w:p>
    <w:p w14:paraId="40FFFB99" w14:textId="77777777" w:rsidR="002C48FA" w:rsidRDefault="0027755B">
      <w:pPr>
        <w:ind w:leftChars="200" w:left="440"/>
      </w:pPr>
      <w:r>
        <w:rPr>
          <w:rFonts w:hint="eastAsia"/>
        </w:rPr>
        <w:t>O</w:t>
      </w:r>
      <w:r>
        <w:t xml:space="preserve">ption 2: introduce new resume cause and access category </w:t>
      </w:r>
    </w:p>
    <w:p w14:paraId="3763E39D" w14:textId="77777777" w:rsidR="002C48FA" w:rsidRDefault="0027755B">
      <w:r>
        <w:t>We think option 2 is better based on the reasons below:</w:t>
      </w:r>
    </w:p>
    <w:p w14:paraId="0E1FDF5F" w14:textId="77777777" w:rsidR="002C48FA" w:rsidRDefault="0027755B">
      <w:pPr>
        <w:ind w:leftChars="100" w:left="220"/>
      </w:pPr>
      <w:r>
        <w:t xml:space="preserve">Reason 1: the MO-data is triggered by NAS while MBS resume is triggered by AS, the UE behaviors after </w:t>
      </w:r>
      <w:r w:rsidR="00426F5B">
        <w:t xml:space="preserve">having been </w:t>
      </w:r>
      <w:r>
        <w:t>barred are different for AS triggered resume and NAS triggered resume, separate cause and access category are useful to simplify the RRC procedure and to allow different treatment for AS and NAS triggered resume.</w:t>
      </w:r>
    </w:p>
    <w:p w14:paraId="77C8F11C" w14:textId="00F18606" w:rsidR="002C48FA" w:rsidRDefault="0027755B">
      <w:pPr>
        <w:ind w:leftChars="100" w:left="220"/>
      </w:pPr>
      <w:r>
        <w:rPr>
          <w:rFonts w:hint="eastAsia"/>
        </w:rPr>
        <w:t>R</w:t>
      </w:r>
      <w:r>
        <w:t xml:space="preserve">eason 2: if </w:t>
      </w:r>
      <w:r w:rsidR="00426F5B">
        <w:t>two-</w:t>
      </w:r>
      <w:r>
        <w:t>step release procedure is supported to configure PTM configuration in case 2, the MBS dedicated resume cause is useful to inform the network that</w:t>
      </w:r>
      <w:r w:rsidR="00426F5B">
        <w:t xml:space="preserve"> the</w:t>
      </w:r>
      <w:r>
        <w:t xml:space="preserve"> ongoing resume procedure is only triggered </w:t>
      </w:r>
      <w:r>
        <w:lastRenderedPageBreak/>
        <w:t xml:space="preserve">for MBS multicast reception </w:t>
      </w:r>
      <w:r w:rsidR="007A320C">
        <w:t>and not due to</w:t>
      </w:r>
      <w:r>
        <w:t xml:space="preserve"> other services that require </w:t>
      </w:r>
      <w:r w:rsidR="007A320C">
        <w:t xml:space="preserve">the UE to move to </w:t>
      </w:r>
      <w:r>
        <w:t>RRC_CONNECTED).</w:t>
      </w:r>
    </w:p>
    <w:p w14:paraId="72D6C8D0" w14:textId="77777777" w:rsidR="002C48FA" w:rsidRDefault="0027755B">
      <w:r>
        <w:t>If the resume procedure to continue MBS reception is barred or rejected, the UE AS layer should re-initiate the procedure when barring is alleviated similar</w:t>
      </w:r>
      <w:r w:rsidR="00096E6F">
        <w:t>ly</w:t>
      </w:r>
      <w:r>
        <w:t xml:space="preserve"> as </w:t>
      </w:r>
      <w:r w:rsidR="00096E6F">
        <w:t xml:space="preserve">for </w:t>
      </w:r>
      <w:r>
        <w:t>RNA update procedure.</w:t>
      </w:r>
    </w:p>
    <w:p w14:paraId="34E2C754" w14:textId="4CAF4E8C" w:rsidR="002C48FA" w:rsidRDefault="0027755B">
      <w:pPr>
        <w:rPr>
          <w:b/>
        </w:rPr>
      </w:pPr>
      <w:r>
        <w:rPr>
          <w:b/>
        </w:rPr>
        <w:t xml:space="preserve">Proposal 1: </w:t>
      </w:r>
      <w:r w:rsidR="00096E6F">
        <w:rPr>
          <w:b/>
        </w:rPr>
        <w:t xml:space="preserve">New </w:t>
      </w:r>
      <w:r>
        <w:rPr>
          <w:b/>
        </w:rPr>
        <w:t>MBS resume cause is needed in case the UE needs to resume connection to continue MBS multicast reception.</w:t>
      </w:r>
    </w:p>
    <w:p w14:paraId="7B05AD6A" w14:textId="2594FDD3" w:rsidR="002C48FA" w:rsidRDefault="00445DD3">
      <w:pPr>
        <w:rPr>
          <w:b/>
        </w:rPr>
      </w:pPr>
      <w:r>
        <w:rPr>
          <w:b/>
        </w:rPr>
        <w:t>Proposal 2: If the resume procedure to continue MBS reception is barred or rejected, the UE’s AS layer should re-initiate the procedure when barring condition is alleviated, similar as for RNA update procedure</w:t>
      </w:r>
    </w:p>
    <w:p w14:paraId="23DABBC9" w14:textId="77777777" w:rsidR="002C48FA" w:rsidRDefault="0027755B">
      <w:pPr>
        <w:pStyle w:val="3"/>
        <w:rPr>
          <w:rFonts w:eastAsiaTheme="minorEastAsia"/>
          <w:b/>
          <w:u w:val="single"/>
        </w:rPr>
      </w:pPr>
      <w:r>
        <w:t>2.2 MCCH monitoring during session deactivation period</w:t>
      </w:r>
    </w:p>
    <w:p w14:paraId="1962E6AA" w14:textId="663180E6" w:rsidR="002C48FA" w:rsidRDefault="0027755B">
      <w:r>
        <w:t xml:space="preserve">Since the vast majority companies agree to use group paging for session activation, it seems better to allow the UE not </w:t>
      </w:r>
      <w:r w:rsidR="00BD7240">
        <w:t xml:space="preserve">to </w:t>
      </w:r>
      <w:r>
        <w:t xml:space="preserve">monitor MCCH during session deactivation period to save the UE power consumption in RRC_INACTIVE sate. </w:t>
      </w:r>
      <w:r w:rsidR="00BD7240">
        <w:t xml:space="preserve">The </w:t>
      </w:r>
      <w:r>
        <w:t xml:space="preserve">UE can </w:t>
      </w:r>
      <w:r w:rsidR="00BD7240">
        <w:t>s</w:t>
      </w:r>
      <w:r>
        <w:t>tart to monitor MCCH after receiv</w:t>
      </w:r>
      <w:r w:rsidR="00BD7240">
        <w:t>ing</w:t>
      </w:r>
      <w:r>
        <w:t xml:space="preserve"> group paging to acquire the latest PTM configuration for the concerned service.</w:t>
      </w:r>
    </w:p>
    <w:p w14:paraId="0237B6AB" w14:textId="7FB3B8E0" w:rsidR="002C48FA" w:rsidRDefault="0027755B">
      <w:pPr>
        <w:rPr>
          <w:b/>
        </w:rPr>
      </w:pPr>
      <w:r>
        <w:rPr>
          <w:b/>
        </w:rPr>
        <w:t xml:space="preserve">Proposal 3: </w:t>
      </w:r>
      <w:r w:rsidR="00BD7240">
        <w:rPr>
          <w:b/>
        </w:rPr>
        <w:t>T</w:t>
      </w:r>
      <w:r>
        <w:rPr>
          <w:b/>
        </w:rPr>
        <w:t xml:space="preserve">he UE is not required to monitor MCCH during session deactivation period and </w:t>
      </w:r>
      <w:r w:rsidR="00445DD3">
        <w:rPr>
          <w:b/>
        </w:rPr>
        <w:t>should start</w:t>
      </w:r>
      <w:r>
        <w:rPr>
          <w:b/>
        </w:rPr>
        <w:t xml:space="preserve"> to monitor MCCH after receiv</w:t>
      </w:r>
      <w:r w:rsidR="00BD7240">
        <w:rPr>
          <w:b/>
        </w:rPr>
        <w:t>ing</w:t>
      </w:r>
      <w:r>
        <w:rPr>
          <w:b/>
        </w:rPr>
        <w:t xml:space="preserve"> group paging to acquire the latest PTM configuration for the concerned service. </w:t>
      </w:r>
    </w:p>
    <w:p w14:paraId="2E67665C" w14:textId="659FEDB9" w:rsidR="002C48FA" w:rsidRDefault="0027755B">
      <w:pPr>
        <w:pStyle w:val="3"/>
        <w:rPr>
          <w:rFonts w:eastAsiaTheme="minorEastAsia"/>
          <w:b/>
          <w:u w:val="single"/>
        </w:rPr>
      </w:pPr>
      <w:r>
        <w:t>2.3 RRC modelling for multicast reception in RRC</w:t>
      </w:r>
      <w:r w:rsidR="00BD7240">
        <w:t>_INACTIVE</w:t>
      </w:r>
      <w:r>
        <w:t xml:space="preserve"> state</w:t>
      </w:r>
    </w:p>
    <w:p w14:paraId="4FCE9FA8" w14:textId="642E6027" w:rsidR="002C48FA" w:rsidRDefault="0027755B">
      <w:r>
        <w:t xml:space="preserve">It has been agreed that the PTM configuration to receive multicast in RRC_INACTIVE is configured (by dedicated signaling /MCCH) separately from the parameters used in </w:t>
      </w:r>
      <w:r w:rsidR="00BD7240">
        <w:t xml:space="preserve">the </w:t>
      </w:r>
      <w:r>
        <w:t>connected mode. Usually, the network needs to change some MRB configurations when the UE in RRC_INACTIVE is allowed to receive the same service due to absen</w:t>
      </w:r>
      <w:r w:rsidR="00BD7240">
        <w:t>ce</w:t>
      </w:r>
      <w:r>
        <w:t xml:space="preserve"> of uplink for such UE and compliance to the minim</w:t>
      </w:r>
      <w:r w:rsidR="00BD7240">
        <w:t>al</w:t>
      </w:r>
      <w:r>
        <w:t xml:space="preserve"> UE capabilities, for example, the network need</w:t>
      </w:r>
      <w:r w:rsidR="00BD7240">
        <w:t>s</w:t>
      </w:r>
      <w:r>
        <w:t xml:space="preserve"> to change RO</w:t>
      </w:r>
      <w:r w:rsidR="00BD7240">
        <w:t>H</w:t>
      </w:r>
      <w:r>
        <w:t xml:space="preserve">C configuration, disable EthernetHeaderCompression, etc. </w:t>
      </w:r>
    </w:p>
    <w:p w14:paraId="44CFBE68" w14:textId="622BA304" w:rsidR="002C48FA" w:rsidRDefault="0027755B">
      <w:r>
        <w:t>Regarding how to establish the multicast MRB in RR</w:t>
      </w:r>
      <w:r>
        <w:rPr>
          <w:rFonts w:hint="eastAsia"/>
        </w:rPr>
        <w:t>C_INACTIVE</w:t>
      </w:r>
      <w:r>
        <w:t xml:space="preserve"> </w:t>
      </w:r>
      <w:r>
        <w:rPr>
          <w:rFonts w:hint="eastAsia"/>
        </w:rPr>
        <w:t>state</w:t>
      </w:r>
      <w:r>
        <w:t>, there are two possible options:</w:t>
      </w:r>
    </w:p>
    <w:p w14:paraId="70C87578" w14:textId="2769C3AB" w:rsidR="002C48FA" w:rsidRDefault="0027755B">
      <w:r>
        <w:rPr>
          <w:b/>
        </w:rPr>
        <w:t>Option 1:</w:t>
      </w:r>
      <w:r>
        <w:t xml:space="preserve"> the UE continues to use the MRB configured in RRC_CONNECTED mode and updates the configuration based on MCCH/RRC release, i.e. the UE does</w:t>
      </w:r>
      <w:r w:rsidR="00BD7240">
        <w:t xml:space="preserve"> </w:t>
      </w:r>
      <w:r>
        <w:t>n</w:t>
      </w:r>
      <w:r w:rsidR="00BD7240">
        <w:t>o</w:t>
      </w:r>
      <w:r>
        <w:t>t suspend the multicast MRB that relate</w:t>
      </w:r>
      <w:r w:rsidR="00BD7240">
        <w:t>s</w:t>
      </w:r>
      <w:r>
        <w:t xml:space="preserve"> to the TMGI to be received in RRC_INACTIVE. When the UE resume</w:t>
      </w:r>
      <w:r w:rsidR="00BD7240">
        <w:t>s</w:t>
      </w:r>
      <w:r>
        <w:t xml:space="preserve"> to RRC_CONNECTED mode, the network updates the parameters by </w:t>
      </w:r>
      <w:r w:rsidR="00BD7240">
        <w:t>RRC R</w:t>
      </w:r>
      <w:r>
        <w:t xml:space="preserve">esume message. </w:t>
      </w:r>
    </w:p>
    <w:p w14:paraId="554F66B1" w14:textId="3F264D81" w:rsidR="002C48FA" w:rsidRDefault="0027755B">
      <w:r>
        <w:rPr>
          <w:rFonts w:hint="eastAsia"/>
          <w:b/>
        </w:rPr>
        <w:t>O</w:t>
      </w:r>
      <w:r>
        <w:rPr>
          <w:b/>
        </w:rPr>
        <w:t>ption 2:</w:t>
      </w:r>
      <w:r>
        <w:t xml:space="preserve"> </w:t>
      </w:r>
      <w:bookmarkStart w:id="1" w:name="_Hlk131168177"/>
      <w:r>
        <w:t>the UE suspends all the configuration</w:t>
      </w:r>
      <w:r w:rsidR="00BD7240">
        <w:t>s</w:t>
      </w:r>
      <w:r>
        <w:t xml:space="preserve"> as today and establish</w:t>
      </w:r>
      <w:r w:rsidR="00BD7240">
        <w:t>es</w:t>
      </w:r>
      <w:r>
        <w:t xml:space="preserve"> </w:t>
      </w:r>
      <w:r w:rsidR="00BD7240">
        <w:t xml:space="preserve">a </w:t>
      </w:r>
      <w:r>
        <w:t xml:space="preserve">new multicast MRB </w:t>
      </w:r>
      <w:r>
        <w:rPr>
          <w:rFonts w:hint="eastAsia"/>
        </w:rPr>
        <w:t>bas</w:t>
      </w:r>
      <w:r>
        <w:t>ed on MCCH/RRC release, and the UE release</w:t>
      </w:r>
      <w:r w:rsidR="00BD7240">
        <w:t>s</w:t>
      </w:r>
      <w:r>
        <w:t xml:space="preserve"> the multicast MRB when </w:t>
      </w:r>
      <w:r w:rsidR="00BD7240">
        <w:t xml:space="preserve">it </w:t>
      </w:r>
      <w:r>
        <w:t>enter</w:t>
      </w:r>
      <w:r w:rsidR="00BD7240">
        <w:t>s</w:t>
      </w:r>
      <w:r>
        <w:t xml:space="preserve"> RRC_CONNECTED mode.</w:t>
      </w:r>
    </w:p>
    <w:bookmarkEnd w:id="1"/>
    <w:p w14:paraId="622375EE" w14:textId="22D7C95D" w:rsidR="002C48FA" w:rsidRDefault="0027755B">
      <w:r>
        <w:t xml:space="preserve">We assume the </w:t>
      </w:r>
      <w:r w:rsidR="00BD7240">
        <w:t>MRB</w:t>
      </w:r>
      <w:r>
        <w:t xml:space="preserve"> structure in MCCH would be much similar as the configuration used for broadcast, so the IE structure is somehow different </w:t>
      </w:r>
      <w:r w:rsidR="00296B74">
        <w:t xml:space="preserve">from </w:t>
      </w:r>
      <w:r>
        <w:t>the MRB configuration in RRC_CONNETED mode</w:t>
      </w:r>
      <w:r w:rsidR="00296B74">
        <w:t>.</w:t>
      </w:r>
      <w:r>
        <w:t xml:space="preserve"> </w:t>
      </w:r>
      <w:r w:rsidR="00296B74">
        <w:t xml:space="preserve">This </w:t>
      </w:r>
      <w:r>
        <w:t xml:space="preserve">means it is difficult to implement the delta configuration between the MRB used in connected mode and MRB configured in MCCH. </w:t>
      </w:r>
      <w:r w:rsidR="00296B74">
        <w:t xml:space="preserve">In </w:t>
      </w:r>
      <w:r>
        <w:t xml:space="preserve">addition, the UE would still need to do full-config of MRB during mobility considering the MRB ID might not be aligned among cells. </w:t>
      </w:r>
    </w:p>
    <w:p w14:paraId="05701F4E" w14:textId="4B54BD9D" w:rsidR="002C48FA" w:rsidRDefault="0027755B">
      <w:r>
        <w:t>Comparing with option</w:t>
      </w:r>
      <w:r w:rsidR="00296B74">
        <w:t xml:space="preserve"> </w:t>
      </w:r>
      <w:r>
        <w:t>1, option 2 is cleaner and the UE just establish</w:t>
      </w:r>
      <w:r w:rsidR="00296B74">
        <w:t>es</w:t>
      </w:r>
      <w:r>
        <w:t xml:space="preserve"> a new multicast MRB as </w:t>
      </w:r>
      <w:r w:rsidR="00296B74">
        <w:t xml:space="preserve">for </w:t>
      </w:r>
      <w:r>
        <w:t>MBS broadcast operation and the configuration used in RRC_CONNETED mode can be suspend</w:t>
      </w:r>
      <w:r w:rsidR="00296B74">
        <w:t>ed</w:t>
      </w:r>
      <w:r>
        <w:t xml:space="preserve"> and resumed as </w:t>
      </w:r>
      <w:r>
        <w:lastRenderedPageBreak/>
        <w:t>today. The only drawback would be that there might be some interruption during switch from the MRB used in RRC_CONNETED mode to MRB used in RRC_INACTIVE mode. However, this can be somehow optimized by UE itself</w:t>
      </w:r>
      <w:r w:rsidR="00296B74">
        <w:t>,</w:t>
      </w:r>
      <w:r>
        <w:t xml:space="preserve"> for example </w:t>
      </w:r>
      <w:r w:rsidR="00296B74">
        <w:t>by continuing reception</w:t>
      </w:r>
      <w:r>
        <w:t xml:space="preserve"> from </w:t>
      </w:r>
      <w:r w:rsidR="00296B74">
        <w:t xml:space="preserve">the </w:t>
      </w:r>
      <w:r>
        <w:t xml:space="preserve">MRB used in RRC_CONNETED mode before switch. </w:t>
      </w:r>
    </w:p>
    <w:p w14:paraId="267535C1" w14:textId="77777777" w:rsidR="00445DD3" w:rsidRDefault="0027755B">
      <w:pPr>
        <w:rPr>
          <w:b/>
        </w:rPr>
      </w:pPr>
      <w:r>
        <w:rPr>
          <w:b/>
        </w:rPr>
        <w:t>Proposal 4</w:t>
      </w:r>
      <w:r w:rsidR="00445DD3">
        <w:rPr>
          <w:b/>
        </w:rPr>
        <w:t>a</w:t>
      </w:r>
      <w:r>
        <w:rPr>
          <w:b/>
        </w:rPr>
        <w:t xml:space="preserve">: </w:t>
      </w:r>
      <w:r w:rsidR="00296B74">
        <w:rPr>
          <w:b/>
        </w:rPr>
        <w:t xml:space="preserve">When the UE is moved to RRC INACTIVE to continue </w:t>
      </w:r>
      <w:r w:rsidR="00445DD3">
        <w:rPr>
          <w:b/>
        </w:rPr>
        <w:t>multicast</w:t>
      </w:r>
      <w:r w:rsidR="00445DD3">
        <w:rPr>
          <w:b/>
        </w:rPr>
        <w:t xml:space="preserve"> </w:t>
      </w:r>
      <w:r w:rsidR="00296B74">
        <w:rPr>
          <w:b/>
        </w:rPr>
        <w:t xml:space="preserve">reception, </w:t>
      </w:r>
      <w:r>
        <w:rPr>
          <w:b/>
        </w:rPr>
        <w:t>the UE suspend</w:t>
      </w:r>
      <w:r w:rsidR="00296B74">
        <w:rPr>
          <w:b/>
        </w:rPr>
        <w:t>s</w:t>
      </w:r>
      <w:r>
        <w:rPr>
          <w:b/>
        </w:rPr>
        <w:t xml:space="preserve"> </w:t>
      </w:r>
      <w:r w:rsidR="00445DD3">
        <w:rPr>
          <w:b/>
        </w:rPr>
        <w:t xml:space="preserve">the </w:t>
      </w:r>
      <w:r w:rsidR="00296B74">
        <w:rPr>
          <w:b/>
        </w:rPr>
        <w:t>multicast MRB(s) used in RRC</w:t>
      </w:r>
      <w:r w:rsidR="006269A6">
        <w:rPr>
          <w:b/>
        </w:rPr>
        <w:t>_</w:t>
      </w:r>
      <w:r w:rsidR="00296B74">
        <w:rPr>
          <w:b/>
        </w:rPr>
        <w:t>CONNECTED</w:t>
      </w:r>
      <w:r>
        <w:rPr>
          <w:b/>
        </w:rPr>
        <w:t xml:space="preserve"> and establish</w:t>
      </w:r>
      <w:r w:rsidR="00296B74">
        <w:rPr>
          <w:b/>
        </w:rPr>
        <w:t>es</w:t>
      </w:r>
      <w:r>
        <w:rPr>
          <w:b/>
        </w:rPr>
        <w:t xml:space="preserve"> new multicast MRB</w:t>
      </w:r>
      <w:r w:rsidR="00296B74">
        <w:rPr>
          <w:b/>
        </w:rPr>
        <w:t>(s)</w:t>
      </w:r>
      <w:r>
        <w:rPr>
          <w:b/>
        </w:rPr>
        <w:t xml:space="preserve"> </w:t>
      </w:r>
      <w:r>
        <w:rPr>
          <w:rFonts w:hint="eastAsia"/>
          <w:b/>
        </w:rPr>
        <w:t>bas</w:t>
      </w:r>
      <w:r>
        <w:rPr>
          <w:b/>
        </w:rPr>
        <w:t xml:space="preserve">ed on </w:t>
      </w:r>
      <w:r w:rsidR="00445DD3">
        <w:rPr>
          <w:b/>
        </w:rPr>
        <w:t>the configuration in MCCH/RRC</w:t>
      </w:r>
      <w:r w:rsidR="00296B74">
        <w:rPr>
          <w:b/>
        </w:rPr>
        <w:t>R</w:t>
      </w:r>
      <w:r>
        <w:rPr>
          <w:b/>
        </w:rPr>
        <w:t>elease</w:t>
      </w:r>
      <w:r w:rsidR="00296B74">
        <w:rPr>
          <w:b/>
        </w:rPr>
        <w:t xml:space="preserve">. </w:t>
      </w:r>
    </w:p>
    <w:p w14:paraId="396D9FC5" w14:textId="5A450673" w:rsidR="002C48FA" w:rsidRDefault="00445DD3">
      <w:r>
        <w:rPr>
          <w:b/>
        </w:rPr>
        <w:t>Proposal 4</w:t>
      </w:r>
      <w:r>
        <w:rPr>
          <w:b/>
        </w:rPr>
        <w:t xml:space="preserve">b: </w:t>
      </w:r>
      <w:r w:rsidR="00296B74">
        <w:rPr>
          <w:b/>
        </w:rPr>
        <w:t>The</w:t>
      </w:r>
      <w:r w:rsidR="0027755B">
        <w:rPr>
          <w:b/>
        </w:rPr>
        <w:t xml:space="preserve"> UE release</w:t>
      </w:r>
      <w:r>
        <w:rPr>
          <w:b/>
        </w:rPr>
        <w:t>s</w:t>
      </w:r>
      <w:r w:rsidR="0027755B">
        <w:rPr>
          <w:b/>
        </w:rPr>
        <w:t xml:space="preserve"> the multicast MRB</w:t>
      </w:r>
      <w:r w:rsidR="00296B74">
        <w:rPr>
          <w:b/>
        </w:rPr>
        <w:t>(s) used in RRC INACTIVE</w:t>
      </w:r>
      <w:r w:rsidR="0027755B">
        <w:rPr>
          <w:b/>
        </w:rPr>
        <w:t xml:space="preserve"> when </w:t>
      </w:r>
      <w:r w:rsidR="00296B74">
        <w:rPr>
          <w:b/>
        </w:rPr>
        <w:t xml:space="preserve">it </w:t>
      </w:r>
      <w:r w:rsidR="0027755B">
        <w:rPr>
          <w:b/>
        </w:rPr>
        <w:t>enter</w:t>
      </w:r>
      <w:r w:rsidR="00296B74">
        <w:rPr>
          <w:b/>
        </w:rPr>
        <w:t>s</w:t>
      </w:r>
      <w:r w:rsidR="0027755B">
        <w:rPr>
          <w:b/>
        </w:rPr>
        <w:t xml:space="preserve"> RRC_CONNECTED. </w:t>
      </w:r>
    </w:p>
    <w:p w14:paraId="3D971764" w14:textId="77994A2C" w:rsidR="002C48FA" w:rsidRDefault="0027755B">
      <w:r>
        <w:t>From stage 3 point of view, multicast MRB used in RRC_CONNE</w:t>
      </w:r>
      <w:r w:rsidR="00D310EA">
        <w:t>C</w:t>
      </w:r>
      <w:r>
        <w:t>TED mode and the multicast MRB used in RRC_INACTIVE mode is much different and multicast MRB used in RRC_INACTIVE mode is more like broadcast MRB</w:t>
      </w:r>
      <w:r w:rsidR="00445DD3">
        <w:t>. So,</w:t>
      </w:r>
      <w:r>
        <w:t xml:space="preserve"> to </w:t>
      </w:r>
      <w:r w:rsidR="00445DD3">
        <w:t xml:space="preserve">better </w:t>
      </w:r>
      <w:r>
        <w:t xml:space="preserve">facilitate the stage 3 work, it would be better to define </w:t>
      </w:r>
      <w:r w:rsidR="00445DD3">
        <w:t xml:space="preserve">a </w:t>
      </w:r>
      <w:r>
        <w:t>new MR</w:t>
      </w:r>
      <w:r w:rsidR="00D310EA">
        <w:t>B</w:t>
      </w:r>
      <w:r>
        <w:t xml:space="preserve"> terminology such as “multicast-inactive MRB” to different</w:t>
      </w:r>
      <w:r w:rsidR="00D310EA">
        <w:t>iate</w:t>
      </w:r>
      <w:r>
        <w:t xml:space="preserve"> it from the multicast MRB used in RRC_CONNETED mode, otherwise we </w:t>
      </w:r>
      <w:r w:rsidR="00D310EA">
        <w:t xml:space="preserve">will </w:t>
      </w:r>
      <w:r>
        <w:t xml:space="preserve">have </w:t>
      </w:r>
      <w:r w:rsidR="00D310EA">
        <w:t xml:space="preserve">to </w:t>
      </w:r>
      <w:r>
        <w:t xml:space="preserve">use </w:t>
      </w:r>
      <w:r w:rsidR="00D310EA">
        <w:t>a term like “</w:t>
      </w:r>
      <w:r>
        <w:t>multicast MRB used in RRC_INACTIVE mode</w:t>
      </w:r>
      <w:r w:rsidR="00D310EA">
        <w:t>”</w:t>
      </w:r>
      <w:r>
        <w:t xml:space="preserve"> </w:t>
      </w:r>
      <w:r w:rsidR="00D310EA">
        <w:t>throughout the specifications</w:t>
      </w:r>
      <w:bookmarkStart w:id="2" w:name="_GoBack"/>
      <w:bookmarkEnd w:id="2"/>
      <w:r>
        <w:t>.</w:t>
      </w:r>
    </w:p>
    <w:p w14:paraId="68693476" w14:textId="43FF5B99" w:rsidR="002C48FA" w:rsidRDefault="0027755B">
      <w:r>
        <w:rPr>
          <w:b/>
        </w:rPr>
        <w:t xml:space="preserve">Proposal 5: </w:t>
      </w:r>
      <w:r w:rsidR="009F6107">
        <w:rPr>
          <w:b/>
        </w:rPr>
        <w:t>D</w:t>
      </w:r>
      <w:r>
        <w:rPr>
          <w:b/>
        </w:rPr>
        <w:t xml:space="preserve">efine </w:t>
      </w:r>
      <w:r w:rsidR="00445DD3">
        <w:rPr>
          <w:b/>
        </w:rPr>
        <w:t xml:space="preserve">a </w:t>
      </w:r>
      <w:r>
        <w:rPr>
          <w:b/>
        </w:rPr>
        <w:t>new MRB terminology such as “</w:t>
      </w:r>
      <w:r w:rsidR="00445DD3">
        <w:rPr>
          <w:b/>
        </w:rPr>
        <w:t>m</w:t>
      </w:r>
      <w:r>
        <w:rPr>
          <w:b/>
        </w:rPr>
        <w:t>ulticast</w:t>
      </w:r>
      <w:r w:rsidR="00445DD3">
        <w:rPr>
          <w:b/>
        </w:rPr>
        <w:t>-i</w:t>
      </w:r>
      <w:r w:rsidR="00E213C9">
        <w:rPr>
          <w:b/>
        </w:rPr>
        <w:t>nactive</w:t>
      </w:r>
      <w:r>
        <w:rPr>
          <w:b/>
        </w:rPr>
        <w:t xml:space="preserve"> MRB” to different</w:t>
      </w:r>
      <w:r w:rsidR="009F6107">
        <w:rPr>
          <w:b/>
        </w:rPr>
        <w:t>iate</w:t>
      </w:r>
      <w:r>
        <w:rPr>
          <w:b/>
        </w:rPr>
        <w:t xml:space="preserve"> from the multicast MRB used in RRC_CONNETED mode.</w:t>
      </w:r>
    </w:p>
    <w:p w14:paraId="270E8A9B" w14:textId="0656ADCA" w:rsidR="002C48FA" w:rsidRDefault="0027755B" w:rsidP="00445DD3">
      <w:pPr>
        <w:pStyle w:val="1"/>
        <w:numPr>
          <w:ilvl w:val="0"/>
          <w:numId w:val="5"/>
        </w:numPr>
      </w:pPr>
      <w:r>
        <w:t>Conclusion</w:t>
      </w:r>
    </w:p>
    <w:p w14:paraId="73E819D2" w14:textId="77777777" w:rsidR="002C48FA" w:rsidRDefault="0027755B">
      <w:pPr>
        <w:rPr>
          <w:lang w:val="en-GB" w:eastAsia="ja-JP"/>
        </w:rPr>
      </w:pPr>
      <w:r>
        <w:rPr>
          <w:lang w:val="en-GB" w:eastAsia="ja-JP"/>
        </w:rPr>
        <w:t xml:space="preserve">Based on the above discussion we have the following observations and proposals: </w:t>
      </w:r>
    </w:p>
    <w:p w14:paraId="0F69478B" w14:textId="77777777" w:rsidR="00445DD3" w:rsidRDefault="00445DD3" w:rsidP="00445DD3">
      <w:pPr>
        <w:rPr>
          <w:b/>
        </w:rPr>
      </w:pPr>
      <w:r>
        <w:rPr>
          <w:b/>
        </w:rPr>
        <w:t>Proposal 1: New MBS resume cause is needed in case the UE needs to resume connection to continue MBS multicast reception.</w:t>
      </w:r>
    </w:p>
    <w:p w14:paraId="54EA6ADF" w14:textId="2777D50C" w:rsidR="00445DD3" w:rsidRDefault="00445DD3" w:rsidP="00445DD3">
      <w:pPr>
        <w:rPr>
          <w:b/>
        </w:rPr>
      </w:pPr>
      <w:r>
        <w:rPr>
          <w:b/>
        </w:rPr>
        <w:t>Proposal 2: If the resume procedure to continue MBS reception is barred or rejected, the UE</w:t>
      </w:r>
      <w:r>
        <w:rPr>
          <w:b/>
        </w:rPr>
        <w:t>’s</w:t>
      </w:r>
      <w:r>
        <w:rPr>
          <w:b/>
        </w:rPr>
        <w:t xml:space="preserve"> AS layer should re-initiate the procedure when barring </w:t>
      </w:r>
      <w:r>
        <w:rPr>
          <w:b/>
        </w:rPr>
        <w:t xml:space="preserve">condition </w:t>
      </w:r>
      <w:r>
        <w:rPr>
          <w:b/>
        </w:rPr>
        <w:t>is alleviated</w:t>
      </w:r>
      <w:r>
        <w:rPr>
          <w:b/>
        </w:rPr>
        <w:t>,</w:t>
      </w:r>
      <w:r>
        <w:rPr>
          <w:b/>
        </w:rPr>
        <w:t xml:space="preserve"> similar as for RNA update procedure.</w:t>
      </w:r>
    </w:p>
    <w:p w14:paraId="2F967A80" w14:textId="02AE6291" w:rsidR="00445DD3" w:rsidRDefault="00445DD3" w:rsidP="00445DD3">
      <w:pPr>
        <w:rPr>
          <w:b/>
        </w:rPr>
      </w:pPr>
      <w:r>
        <w:rPr>
          <w:b/>
        </w:rPr>
        <w:t xml:space="preserve">Proposal 3: The UE is not required to monitor MCCH during session deactivation period and </w:t>
      </w:r>
      <w:r>
        <w:rPr>
          <w:b/>
        </w:rPr>
        <w:t>should start</w:t>
      </w:r>
      <w:r>
        <w:rPr>
          <w:b/>
        </w:rPr>
        <w:t xml:space="preserve"> to monitor MCCH after receiving group paging to acquire the latest PTM configuration for the concerned service. </w:t>
      </w:r>
    </w:p>
    <w:p w14:paraId="253E01FB" w14:textId="77777777" w:rsidR="00445DD3" w:rsidRDefault="00445DD3" w:rsidP="00445DD3">
      <w:pPr>
        <w:rPr>
          <w:b/>
        </w:rPr>
      </w:pPr>
      <w:r>
        <w:rPr>
          <w:b/>
        </w:rPr>
        <w:t xml:space="preserve">Proposal 4a: When the UE is moved to RRC INACTIVE to continue multicast reception, the UE suspends the multicast MRB(s) used in RRC_CONNECTED and establishes new multicast MRB(s) </w:t>
      </w:r>
      <w:r>
        <w:rPr>
          <w:rFonts w:hint="eastAsia"/>
          <w:b/>
        </w:rPr>
        <w:t>bas</w:t>
      </w:r>
      <w:r>
        <w:rPr>
          <w:b/>
        </w:rPr>
        <w:t xml:space="preserve">ed on the configuration in MCCH/RRCRelease. </w:t>
      </w:r>
    </w:p>
    <w:p w14:paraId="311099B2" w14:textId="3A28C201" w:rsidR="00445DD3" w:rsidRDefault="00445DD3" w:rsidP="00445DD3">
      <w:r>
        <w:rPr>
          <w:b/>
        </w:rPr>
        <w:t xml:space="preserve">Proposal 4b: The UE releases the multicast MRB(s) used in RRC INACTIVE when it enters RRC_CONNECTED.  </w:t>
      </w:r>
    </w:p>
    <w:p w14:paraId="0761D20C" w14:textId="77777777" w:rsidR="00445DD3" w:rsidRDefault="00445DD3" w:rsidP="00445DD3">
      <w:r>
        <w:rPr>
          <w:b/>
        </w:rPr>
        <w:t>Proposal 5: Define a new MRB terminology such as “multicast-inactive MRB” to differentiate from the multicast MRB used in RRC_CONNETED mode.</w:t>
      </w:r>
    </w:p>
    <w:p w14:paraId="2A33925D" w14:textId="77777777" w:rsidR="002C48FA" w:rsidRPr="00445DD3" w:rsidRDefault="002C48FA">
      <w:pPr>
        <w:rPr>
          <w:color w:val="000000"/>
          <w:szCs w:val="22"/>
        </w:rPr>
      </w:pPr>
    </w:p>
    <w:p w14:paraId="1782C40B" w14:textId="77777777" w:rsidR="002C48FA" w:rsidRDefault="002C48FA">
      <w:pPr>
        <w:rPr>
          <w:u w:val="single"/>
        </w:rPr>
      </w:pPr>
    </w:p>
    <w:sectPr w:rsidR="002C48FA">
      <w:headerReference w:type="even" r:id="rId8"/>
      <w:footerReference w:type="default" r:id="rId9"/>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F3CC3E" w16cid:durableId="27D81B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05C1C" w14:textId="77777777" w:rsidR="006C5569" w:rsidRDefault="006C5569">
      <w:pPr>
        <w:spacing w:after="0" w:line="240" w:lineRule="auto"/>
      </w:pPr>
      <w:r>
        <w:separator/>
      </w:r>
    </w:p>
  </w:endnote>
  <w:endnote w:type="continuationSeparator" w:id="0">
    <w:p w14:paraId="75BB9534" w14:textId="77777777" w:rsidR="006C5569" w:rsidRDefault="006C5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5573F" w14:textId="77777777" w:rsidR="002C48FA" w:rsidRDefault="0027755B">
    <w:pPr>
      <w:pStyle w:val="ac"/>
      <w:jc w:val="right"/>
    </w:pPr>
    <w:r>
      <w:fldChar w:fldCharType="begin"/>
    </w:r>
    <w:r>
      <w:instrText xml:space="preserve"> PAGE   \* MERGEFORMAT </w:instrText>
    </w:r>
    <w:r>
      <w:fldChar w:fldCharType="separate"/>
    </w:r>
    <w:r w:rsidR="00445DD3">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5C376" w14:textId="77777777" w:rsidR="006C5569" w:rsidRDefault="006C5569">
      <w:pPr>
        <w:spacing w:after="0" w:line="240" w:lineRule="auto"/>
      </w:pPr>
      <w:r>
        <w:separator/>
      </w:r>
    </w:p>
  </w:footnote>
  <w:footnote w:type="continuationSeparator" w:id="0">
    <w:p w14:paraId="6A3F79A7" w14:textId="77777777" w:rsidR="006C5569" w:rsidRDefault="006C5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564CB" w14:textId="77777777" w:rsidR="002C48FA" w:rsidRDefault="002C48FA"/>
  <w:p w14:paraId="32C883EF" w14:textId="77777777" w:rsidR="002C48FA" w:rsidRDefault="002C48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70"/>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9B564E04"/>
    <w:rsid w:val="9DFAE5FE"/>
    <w:rsid w:val="9FF7184F"/>
    <w:rsid w:val="ABBD7898"/>
    <w:rsid w:val="ABFF467D"/>
    <w:rsid w:val="B5FEEBE4"/>
    <w:rsid w:val="B7F951FC"/>
    <w:rsid w:val="BAF9D368"/>
    <w:rsid w:val="BEEF19AE"/>
    <w:rsid w:val="BEF7A0A1"/>
    <w:rsid w:val="BF7F6B3C"/>
    <w:rsid w:val="BFFD866C"/>
    <w:rsid w:val="CEB782E4"/>
    <w:rsid w:val="D37DC5CB"/>
    <w:rsid w:val="D86BD193"/>
    <w:rsid w:val="DCFEA09C"/>
    <w:rsid w:val="E7B734BB"/>
    <w:rsid w:val="EDFF7F63"/>
    <w:rsid w:val="EF677EE9"/>
    <w:rsid w:val="F3FB04C4"/>
    <w:rsid w:val="F3FD3581"/>
    <w:rsid w:val="F5F6DBCD"/>
    <w:rsid w:val="F74EA4B2"/>
    <w:rsid w:val="F7AFCF5F"/>
    <w:rsid w:val="F7DFC694"/>
    <w:rsid w:val="FD695742"/>
    <w:rsid w:val="FDE95DD8"/>
    <w:rsid w:val="FDFF5157"/>
    <w:rsid w:val="FF6BA302"/>
    <w:rsid w:val="FF7BEABF"/>
    <w:rsid w:val="FFFBF9AC"/>
    <w:rsid w:val="00000046"/>
    <w:rsid w:val="00000556"/>
    <w:rsid w:val="00000F3B"/>
    <w:rsid w:val="0000147E"/>
    <w:rsid w:val="00001678"/>
    <w:rsid w:val="0000285D"/>
    <w:rsid w:val="00003A81"/>
    <w:rsid w:val="0000511B"/>
    <w:rsid w:val="00005659"/>
    <w:rsid w:val="00006775"/>
    <w:rsid w:val="000068A8"/>
    <w:rsid w:val="00006972"/>
    <w:rsid w:val="00010034"/>
    <w:rsid w:val="00011393"/>
    <w:rsid w:val="00011D6B"/>
    <w:rsid w:val="000126F5"/>
    <w:rsid w:val="00012946"/>
    <w:rsid w:val="00013F15"/>
    <w:rsid w:val="00016491"/>
    <w:rsid w:val="000168CE"/>
    <w:rsid w:val="00017D2F"/>
    <w:rsid w:val="00020A8A"/>
    <w:rsid w:val="00020E2B"/>
    <w:rsid w:val="000240AF"/>
    <w:rsid w:val="00024BA4"/>
    <w:rsid w:val="0002590F"/>
    <w:rsid w:val="000262F3"/>
    <w:rsid w:val="0002667A"/>
    <w:rsid w:val="00026AE7"/>
    <w:rsid w:val="00027EDC"/>
    <w:rsid w:val="00030B17"/>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701C"/>
    <w:rsid w:val="000516BE"/>
    <w:rsid w:val="00051932"/>
    <w:rsid w:val="00051A89"/>
    <w:rsid w:val="00052B7B"/>
    <w:rsid w:val="00052B7F"/>
    <w:rsid w:val="000537B7"/>
    <w:rsid w:val="000537F8"/>
    <w:rsid w:val="00056C34"/>
    <w:rsid w:val="00056EB0"/>
    <w:rsid w:val="00057080"/>
    <w:rsid w:val="000605B3"/>
    <w:rsid w:val="000606B5"/>
    <w:rsid w:val="00061B3D"/>
    <w:rsid w:val="00062286"/>
    <w:rsid w:val="00062CD8"/>
    <w:rsid w:val="00063429"/>
    <w:rsid w:val="00063734"/>
    <w:rsid w:val="00063A77"/>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27E"/>
    <w:rsid w:val="00082E57"/>
    <w:rsid w:val="000838BF"/>
    <w:rsid w:val="00083A87"/>
    <w:rsid w:val="00086555"/>
    <w:rsid w:val="00086940"/>
    <w:rsid w:val="00086AB3"/>
    <w:rsid w:val="00086C64"/>
    <w:rsid w:val="00087781"/>
    <w:rsid w:val="0009062A"/>
    <w:rsid w:val="000911B4"/>
    <w:rsid w:val="00093C6F"/>
    <w:rsid w:val="00094E39"/>
    <w:rsid w:val="000957BB"/>
    <w:rsid w:val="00095D64"/>
    <w:rsid w:val="00096E6F"/>
    <w:rsid w:val="000977D9"/>
    <w:rsid w:val="000A0BE5"/>
    <w:rsid w:val="000A1A83"/>
    <w:rsid w:val="000A256F"/>
    <w:rsid w:val="000A4674"/>
    <w:rsid w:val="000A5155"/>
    <w:rsid w:val="000A642D"/>
    <w:rsid w:val="000A655C"/>
    <w:rsid w:val="000A7E6A"/>
    <w:rsid w:val="000B017D"/>
    <w:rsid w:val="000B0C75"/>
    <w:rsid w:val="000B1134"/>
    <w:rsid w:val="000B1AB0"/>
    <w:rsid w:val="000B1ACF"/>
    <w:rsid w:val="000B20C4"/>
    <w:rsid w:val="000B2C24"/>
    <w:rsid w:val="000B2C38"/>
    <w:rsid w:val="000B3071"/>
    <w:rsid w:val="000B4F5B"/>
    <w:rsid w:val="000B587A"/>
    <w:rsid w:val="000B5BA3"/>
    <w:rsid w:val="000B5F31"/>
    <w:rsid w:val="000B7438"/>
    <w:rsid w:val="000C0803"/>
    <w:rsid w:val="000C19FB"/>
    <w:rsid w:val="000C1AD7"/>
    <w:rsid w:val="000C4ECF"/>
    <w:rsid w:val="000C50B2"/>
    <w:rsid w:val="000C6060"/>
    <w:rsid w:val="000C6D75"/>
    <w:rsid w:val="000C7D57"/>
    <w:rsid w:val="000D0293"/>
    <w:rsid w:val="000D1267"/>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849"/>
    <w:rsid w:val="000E22A7"/>
    <w:rsid w:val="000E2958"/>
    <w:rsid w:val="000E2FA0"/>
    <w:rsid w:val="000E32BD"/>
    <w:rsid w:val="000E37C3"/>
    <w:rsid w:val="000E3943"/>
    <w:rsid w:val="000E397B"/>
    <w:rsid w:val="000E448F"/>
    <w:rsid w:val="000E4897"/>
    <w:rsid w:val="000E50F7"/>
    <w:rsid w:val="000E5ECA"/>
    <w:rsid w:val="000E77C0"/>
    <w:rsid w:val="000E7D5F"/>
    <w:rsid w:val="000E7DF2"/>
    <w:rsid w:val="000F0390"/>
    <w:rsid w:val="000F064E"/>
    <w:rsid w:val="000F0FE9"/>
    <w:rsid w:val="000F12F3"/>
    <w:rsid w:val="000F1BF8"/>
    <w:rsid w:val="000F21B2"/>
    <w:rsid w:val="000F24A4"/>
    <w:rsid w:val="000F39D2"/>
    <w:rsid w:val="000F49E0"/>
    <w:rsid w:val="000F4CA0"/>
    <w:rsid w:val="000F514D"/>
    <w:rsid w:val="000F69C6"/>
    <w:rsid w:val="00100D2A"/>
    <w:rsid w:val="00101378"/>
    <w:rsid w:val="001016DF"/>
    <w:rsid w:val="001020D6"/>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5F07"/>
    <w:rsid w:val="00120CC9"/>
    <w:rsid w:val="00121AF3"/>
    <w:rsid w:val="00122384"/>
    <w:rsid w:val="00122491"/>
    <w:rsid w:val="00123290"/>
    <w:rsid w:val="001247D3"/>
    <w:rsid w:val="00124ED7"/>
    <w:rsid w:val="00125613"/>
    <w:rsid w:val="00125E9F"/>
    <w:rsid w:val="001262F2"/>
    <w:rsid w:val="0012637C"/>
    <w:rsid w:val="00130CBB"/>
    <w:rsid w:val="001315B9"/>
    <w:rsid w:val="00131AB4"/>
    <w:rsid w:val="00132647"/>
    <w:rsid w:val="00132C80"/>
    <w:rsid w:val="00132F59"/>
    <w:rsid w:val="001343F7"/>
    <w:rsid w:val="00135175"/>
    <w:rsid w:val="0013657F"/>
    <w:rsid w:val="0013715F"/>
    <w:rsid w:val="00137A78"/>
    <w:rsid w:val="001401F1"/>
    <w:rsid w:val="0014202E"/>
    <w:rsid w:val="00142759"/>
    <w:rsid w:val="0014343A"/>
    <w:rsid w:val="00143CC1"/>
    <w:rsid w:val="0014472B"/>
    <w:rsid w:val="00145643"/>
    <w:rsid w:val="001467A0"/>
    <w:rsid w:val="001470E8"/>
    <w:rsid w:val="00147207"/>
    <w:rsid w:val="001500F7"/>
    <w:rsid w:val="0015085C"/>
    <w:rsid w:val="0015214C"/>
    <w:rsid w:val="001534C6"/>
    <w:rsid w:val="00154507"/>
    <w:rsid w:val="00155420"/>
    <w:rsid w:val="00156591"/>
    <w:rsid w:val="001570F6"/>
    <w:rsid w:val="00160615"/>
    <w:rsid w:val="00162432"/>
    <w:rsid w:val="001627AF"/>
    <w:rsid w:val="00164078"/>
    <w:rsid w:val="00165C3F"/>
    <w:rsid w:val="001674A8"/>
    <w:rsid w:val="00167524"/>
    <w:rsid w:val="00170A0A"/>
    <w:rsid w:val="00170A65"/>
    <w:rsid w:val="00171382"/>
    <w:rsid w:val="00171A6D"/>
    <w:rsid w:val="0017205C"/>
    <w:rsid w:val="0017218A"/>
    <w:rsid w:val="00172595"/>
    <w:rsid w:val="00173E7B"/>
    <w:rsid w:val="00174947"/>
    <w:rsid w:val="00174AC2"/>
    <w:rsid w:val="001763C9"/>
    <w:rsid w:val="00177527"/>
    <w:rsid w:val="00177FA8"/>
    <w:rsid w:val="0018120D"/>
    <w:rsid w:val="00182DD5"/>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013B"/>
    <w:rsid w:val="001B1813"/>
    <w:rsid w:val="001B27AF"/>
    <w:rsid w:val="001B281F"/>
    <w:rsid w:val="001B2C8C"/>
    <w:rsid w:val="001B5833"/>
    <w:rsid w:val="001C0343"/>
    <w:rsid w:val="001C05B8"/>
    <w:rsid w:val="001C1215"/>
    <w:rsid w:val="001C1FBB"/>
    <w:rsid w:val="001C28D1"/>
    <w:rsid w:val="001C2B02"/>
    <w:rsid w:val="001C37C6"/>
    <w:rsid w:val="001C4590"/>
    <w:rsid w:val="001C50C9"/>
    <w:rsid w:val="001C51AE"/>
    <w:rsid w:val="001C5668"/>
    <w:rsid w:val="001C6AEB"/>
    <w:rsid w:val="001D1C93"/>
    <w:rsid w:val="001D1E21"/>
    <w:rsid w:val="001D30CB"/>
    <w:rsid w:val="001D4045"/>
    <w:rsid w:val="001D42CE"/>
    <w:rsid w:val="001D56D0"/>
    <w:rsid w:val="001D766C"/>
    <w:rsid w:val="001D7794"/>
    <w:rsid w:val="001D780B"/>
    <w:rsid w:val="001E17B4"/>
    <w:rsid w:val="001E2326"/>
    <w:rsid w:val="001E35D0"/>
    <w:rsid w:val="001E48B7"/>
    <w:rsid w:val="001E4B87"/>
    <w:rsid w:val="001E60C9"/>
    <w:rsid w:val="001E6EC0"/>
    <w:rsid w:val="001E7C43"/>
    <w:rsid w:val="001F069B"/>
    <w:rsid w:val="001F0B93"/>
    <w:rsid w:val="001F1177"/>
    <w:rsid w:val="001F34E8"/>
    <w:rsid w:val="001F4E70"/>
    <w:rsid w:val="001F4ECA"/>
    <w:rsid w:val="001F546F"/>
    <w:rsid w:val="001F58BE"/>
    <w:rsid w:val="001F6BF5"/>
    <w:rsid w:val="001F7B28"/>
    <w:rsid w:val="00201492"/>
    <w:rsid w:val="0020204B"/>
    <w:rsid w:val="002053D1"/>
    <w:rsid w:val="0020724E"/>
    <w:rsid w:val="0020784B"/>
    <w:rsid w:val="00207E3C"/>
    <w:rsid w:val="0021077C"/>
    <w:rsid w:val="00211405"/>
    <w:rsid w:val="002120D7"/>
    <w:rsid w:val="00212946"/>
    <w:rsid w:val="0021512A"/>
    <w:rsid w:val="00216910"/>
    <w:rsid w:val="00216D7A"/>
    <w:rsid w:val="0021701E"/>
    <w:rsid w:val="00220202"/>
    <w:rsid w:val="00220301"/>
    <w:rsid w:val="002206A4"/>
    <w:rsid w:val="00220F04"/>
    <w:rsid w:val="0022117B"/>
    <w:rsid w:val="002211BE"/>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39EA"/>
    <w:rsid w:val="00245426"/>
    <w:rsid w:val="0024548D"/>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39B"/>
    <w:rsid w:val="00257940"/>
    <w:rsid w:val="00257A57"/>
    <w:rsid w:val="00260DB7"/>
    <w:rsid w:val="002668E6"/>
    <w:rsid w:val="002675DC"/>
    <w:rsid w:val="00267AD3"/>
    <w:rsid w:val="00270F07"/>
    <w:rsid w:val="002725FB"/>
    <w:rsid w:val="00273228"/>
    <w:rsid w:val="00275A55"/>
    <w:rsid w:val="002762EB"/>
    <w:rsid w:val="002769B8"/>
    <w:rsid w:val="00277332"/>
    <w:rsid w:val="0027755B"/>
    <w:rsid w:val="0028138C"/>
    <w:rsid w:val="00281B04"/>
    <w:rsid w:val="00281B14"/>
    <w:rsid w:val="00282801"/>
    <w:rsid w:val="00282F57"/>
    <w:rsid w:val="002873AF"/>
    <w:rsid w:val="002878D4"/>
    <w:rsid w:val="00287FB8"/>
    <w:rsid w:val="00290F39"/>
    <w:rsid w:val="00290F62"/>
    <w:rsid w:val="0029115A"/>
    <w:rsid w:val="00296B74"/>
    <w:rsid w:val="00297BA3"/>
    <w:rsid w:val="00297F77"/>
    <w:rsid w:val="002A0A0E"/>
    <w:rsid w:val="002A0BB0"/>
    <w:rsid w:val="002A1C8E"/>
    <w:rsid w:val="002A1E71"/>
    <w:rsid w:val="002A2A38"/>
    <w:rsid w:val="002A4FE3"/>
    <w:rsid w:val="002A54E6"/>
    <w:rsid w:val="002A76ED"/>
    <w:rsid w:val="002A7BDE"/>
    <w:rsid w:val="002A7FA0"/>
    <w:rsid w:val="002B0389"/>
    <w:rsid w:val="002B3E50"/>
    <w:rsid w:val="002B3F36"/>
    <w:rsid w:val="002B407E"/>
    <w:rsid w:val="002B6829"/>
    <w:rsid w:val="002B702B"/>
    <w:rsid w:val="002B71B1"/>
    <w:rsid w:val="002C09C9"/>
    <w:rsid w:val="002C1ABD"/>
    <w:rsid w:val="002C34FC"/>
    <w:rsid w:val="002C44E2"/>
    <w:rsid w:val="002C48FA"/>
    <w:rsid w:val="002C4B4A"/>
    <w:rsid w:val="002C4CC5"/>
    <w:rsid w:val="002C5094"/>
    <w:rsid w:val="002C570F"/>
    <w:rsid w:val="002C5C6A"/>
    <w:rsid w:val="002C5EED"/>
    <w:rsid w:val="002C6233"/>
    <w:rsid w:val="002C6BF9"/>
    <w:rsid w:val="002C6C9B"/>
    <w:rsid w:val="002D00E4"/>
    <w:rsid w:val="002D0462"/>
    <w:rsid w:val="002D1DBA"/>
    <w:rsid w:val="002D2AA8"/>
    <w:rsid w:val="002D2C4B"/>
    <w:rsid w:val="002D32E4"/>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2956"/>
    <w:rsid w:val="002F4066"/>
    <w:rsid w:val="002F41B5"/>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174FF"/>
    <w:rsid w:val="0032014C"/>
    <w:rsid w:val="003203E1"/>
    <w:rsid w:val="0032192C"/>
    <w:rsid w:val="00322315"/>
    <w:rsid w:val="00323AFA"/>
    <w:rsid w:val="003248A0"/>
    <w:rsid w:val="0032605A"/>
    <w:rsid w:val="00326201"/>
    <w:rsid w:val="0032671C"/>
    <w:rsid w:val="00327FA7"/>
    <w:rsid w:val="00330341"/>
    <w:rsid w:val="00331E7F"/>
    <w:rsid w:val="00332559"/>
    <w:rsid w:val="0033314E"/>
    <w:rsid w:val="00333976"/>
    <w:rsid w:val="003353DE"/>
    <w:rsid w:val="0033667D"/>
    <w:rsid w:val="00341812"/>
    <w:rsid w:val="003426E4"/>
    <w:rsid w:val="00342F89"/>
    <w:rsid w:val="00343045"/>
    <w:rsid w:val="00343C42"/>
    <w:rsid w:val="00345341"/>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A3"/>
    <w:rsid w:val="00364F1D"/>
    <w:rsid w:val="0036511A"/>
    <w:rsid w:val="00365F9E"/>
    <w:rsid w:val="00366A41"/>
    <w:rsid w:val="0037129E"/>
    <w:rsid w:val="00371977"/>
    <w:rsid w:val="00371FD7"/>
    <w:rsid w:val="0037220B"/>
    <w:rsid w:val="00372AEC"/>
    <w:rsid w:val="00373086"/>
    <w:rsid w:val="00373147"/>
    <w:rsid w:val="003743D5"/>
    <w:rsid w:val="00375E20"/>
    <w:rsid w:val="00377092"/>
    <w:rsid w:val="003779CC"/>
    <w:rsid w:val="00377FE2"/>
    <w:rsid w:val="003802A4"/>
    <w:rsid w:val="003802C3"/>
    <w:rsid w:val="0038101D"/>
    <w:rsid w:val="0038124E"/>
    <w:rsid w:val="00382FE0"/>
    <w:rsid w:val="00383376"/>
    <w:rsid w:val="00383F56"/>
    <w:rsid w:val="00385D49"/>
    <w:rsid w:val="00386A3B"/>
    <w:rsid w:val="003872A7"/>
    <w:rsid w:val="00387D65"/>
    <w:rsid w:val="00387F1B"/>
    <w:rsid w:val="00391119"/>
    <w:rsid w:val="003921BC"/>
    <w:rsid w:val="00392210"/>
    <w:rsid w:val="00392798"/>
    <w:rsid w:val="00392E8B"/>
    <w:rsid w:val="00393472"/>
    <w:rsid w:val="003937D6"/>
    <w:rsid w:val="00394803"/>
    <w:rsid w:val="00394E77"/>
    <w:rsid w:val="003978BF"/>
    <w:rsid w:val="003A04B8"/>
    <w:rsid w:val="003A0963"/>
    <w:rsid w:val="003A2DBD"/>
    <w:rsid w:val="003A2F64"/>
    <w:rsid w:val="003A31A9"/>
    <w:rsid w:val="003A398F"/>
    <w:rsid w:val="003A47CC"/>
    <w:rsid w:val="003A5D6D"/>
    <w:rsid w:val="003A63BF"/>
    <w:rsid w:val="003A673B"/>
    <w:rsid w:val="003A6D6F"/>
    <w:rsid w:val="003A737D"/>
    <w:rsid w:val="003A7BB0"/>
    <w:rsid w:val="003B0943"/>
    <w:rsid w:val="003B2C12"/>
    <w:rsid w:val="003B2F0C"/>
    <w:rsid w:val="003B409D"/>
    <w:rsid w:val="003B44A5"/>
    <w:rsid w:val="003B4A65"/>
    <w:rsid w:val="003B6004"/>
    <w:rsid w:val="003B658A"/>
    <w:rsid w:val="003B6CCF"/>
    <w:rsid w:val="003B7A52"/>
    <w:rsid w:val="003B7A73"/>
    <w:rsid w:val="003B7D3C"/>
    <w:rsid w:val="003C0190"/>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7EE"/>
    <w:rsid w:val="003D4B50"/>
    <w:rsid w:val="003D4D48"/>
    <w:rsid w:val="003D55F2"/>
    <w:rsid w:val="003D5E71"/>
    <w:rsid w:val="003E217F"/>
    <w:rsid w:val="003E299D"/>
    <w:rsid w:val="003E2BF5"/>
    <w:rsid w:val="003E31A4"/>
    <w:rsid w:val="003E3E37"/>
    <w:rsid w:val="003E4F96"/>
    <w:rsid w:val="003E5AB1"/>
    <w:rsid w:val="003E6A76"/>
    <w:rsid w:val="003E7DBD"/>
    <w:rsid w:val="003F0765"/>
    <w:rsid w:val="003F30F0"/>
    <w:rsid w:val="003F4127"/>
    <w:rsid w:val="003F4B27"/>
    <w:rsid w:val="003F59B8"/>
    <w:rsid w:val="003F5E98"/>
    <w:rsid w:val="003F6626"/>
    <w:rsid w:val="003F6B42"/>
    <w:rsid w:val="003F6DFC"/>
    <w:rsid w:val="003F785F"/>
    <w:rsid w:val="003F7ECC"/>
    <w:rsid w:val="00400157"/>
    <w:rsid w:val="00402438"/>
    <w:rsid w:val="00403446"/>
    <w:rsid w:val="00403D08"/>
    <w:rsid w:val="00403FA1"/>
    <w:rsid w:val="00404BBC"/>
    <w:rsid w:val="00405A20"/>
    <w:rsid w:val="00406853"/>
    <w:rsid w:val="00407177"/>
    <w:rsid w:val="004071CD"/>
    <w:rsid w:val="0040768E"/>
    <w:rsid w:val="00411013"/>
    <w:rsid w:val="00411CF9"/>
    <w:rsid w:val="00411DD9"/>
    <w:rsid w:val="004122E3"/>
    <w:rsid w:val="0041355A"/>
    <w:rsid w:val="00414452"/>
    <w:rsid w:val="00415E67"/>
    <w:rsid w:val="00417711"/>
    <w:rsid w:val="00422D84"/>
    <w:rsid w:val="0042336B"/>
    <w:rsid w:val="00424C42"/>
    <w:rsid w:val="00425589"/>
    <w:rsid w:val="00426602"/>
    <w:rsid w:val="00426A19"/>
    <w:rsid w:val="00426F5B"/>
    <w:rsid w:val="00426FE1"/>
    <w:rsid w:val="0042722A"/>
    <w:rsid w:val="0043266A"/>
    <w:rsid w:val="00433B46"/>
    <w:rsid w:val="004342AD"/>
    <w:rsid w:val="00435B77"/>
    <w:rsid w:val="00435F29"/>
    <w:rsid w:val="004403D4"/>
    <w:rsid w:val="00441FAC"/>
    <w:rsid w:val="004421A8"/>
    <w:rsid w:val="00442F80"/>
    <w:rsid w:val="00444A89"/>
    <w:rsid w:val="004454E9"/>
    <w:rsid w:val="00445819"/>
    <w:rsid w:val="00445AE2"/>
    <w:rsid w:val="00445DD3"/>
    <w:rsid w:val="00447D98"/>
    <w:rsid w:val="00451554"/>
    <w:rsid w:val="0045198D"/>
    <w:rsid w:val="00452053"/>
    <w:rsid w:val="00452B1C"/>
    <w:rsid w:val="00452E43"/>
    <w:rsid w:val="0045329D"/>
    <w:rsid w:val="00455E16"/>
    <w:rsid w:val="00456588"/>
    <w:rsid w:val="00456919"/>
    <w:rsid w:val="00456AFB"/>
    <w:rsid w:val="00460705"/>
    <w:rsid w:val="00461C94"/>
    <w:rsid w:val="00461DAF"/>
    <w:rsid w:val="0046341C"/>
    <w:rsid w:val="00466D41"/>
    <w:rsid w:val="004729B5"/>
    <w:rsid w:val="0047318B"/>
    <w:rsid w:val="00473374"/>
    <w:rsid w:val="004744BA"/>
    <w:rsid w:val="0047661C"/>
    <w:rsid w:val="00477805"/>
    <w:rsid w:val="00477B8D"/>
    <w:rsid w:val="004831E0"/>
    <w:rsid w:val="004838D7"/>
    <w:rsid w:val="00483B91"/>
    <w:rsid w:val="00484E6F"/>
    <w:rsid w:val="00485020"/>
    <w:rsid w:val="004853D3"/>
    <w:rsid w:val="004861B6"/>
    <w:rsid w:val="00486715"/>
    <w:rsid w:val="00487476"/>
    <w:rsid w:val="00487D97"/>
    <w:rsid w:val="00491009"/>
    <w:rsid w:val="00493F59"/>
    <w:rsid w:val="0049451E"/>
    <w:rsid w:val="004953C6"/>
    <w:rsid w:val="004958B1"/>
    <w:rsid w:val="00495E64"/>
    <w:rsid w:val="00496682"/>
    <w:rsid w:val="00496A38"/>
    <w:rsid w:val="0049770F"/>
    <w:rsid w:val="004A10E3"/>
    <w:rsid w:val="004A1F5D"/>
    <w:rsid w:val="004A49C6"/>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45B9"/>
    <w:rsid w:val="004D507C"/>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365"/>
    <w:rsid w:val="004F0DB4"/>
    <w:rsid w:val="004F163B"/>
    <w:rsid w:val="004F21E1"/>
    <w:rsid w:val="004F2720"/>
    <w:rsid w:val="004F3029"/>
    <w:rsid w:val="004F504E"/>
    <w:rsid w:val="004F5FF0"/>
    <w:rsid w:val="004F6528"/>
    <w:rsid w:val="004F6B8E"/>
    <w:rsid w:val="004F6DBC"/>
    <w:rsid w:val="004F6F0F"/>
    <w:rsid w:val="004F70C3"/>
    <w:rsid w:val="004F74DE"/>
    <w:rsid w:val="004F7BE7"/>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3B81"/>
    <w:rsid w:val="00515563"/>
    <w:rsid w:val="00515C98"/>
    <w:rsid w:val="00515E3F"/>
    <w:rsid w:val="00516300"/>
    <w:rsid w:val="0051641A"/>
    <w:rsid w:val="005208F4"/>
    <w:rsid w:val="005209D6"/>
    <w:rsid w:val="0052199B"/>
    <w:rsid w:val="005226CF"/>
    <w:rsid w:val="0052294B"/>
    <w:rsid w:val="00523739"/>
    <w:rsid w:val="005247B6"/>
    <w:rsid w:val="00525729"/>
    <w:rsid w:val="00526507"/>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0FA1"/>
    <w:rsid w:val="00551192"/>
    <w:rsid w:val="00554D54"/>
    <w:rsid w:val="0055604F"/>
    <w:rsid w:val="005565CB"/>
    <w:rsid w:val="00557BE1"/>
    <w:rsid w:val="00560FC2"/>
    <w:rsid w:val="00561EA0"/>
    <w:rsid w:val="0056387A"/>
    <w:rsid w:val="005638D5"/>
    <w:rsid w:val="00563B64"/>
    <w:rsid w:val="00566C24"/>
    <w:rsid w:val="00566C35"/>
    <w:rsid w:val="00567C5C"/>
    <w:rsid w:val="005701A1"/>
    <w:rsid w:val="00570960"/>
    <w:rsid w:val="005718E2"/>
    <w:rsid w:val="00571B86"/>
    <w:rsid w:val="00571CFE"/>
    <w:rsid w:val="0057265A"/>
    <w:rsid w:val="00572741"/>
    <w:rsid w:val="00572A89"/>
    <w:rsid w:val="00573026"/>
    <w:rsid w:val="0057468F"/>
    <w:rsid w:val="00574B9B"/>
    <w:rsid w:val="00574E30"/>
    <w:rsid w:val="005766D2"/>
    <w:rsid w:val="005775FD"/>
    <w:rsid w:val="00577BAD"/>
    <w:rsid w:val="00577ECB"/>
    <w:rsid w:val="005807B1"/>
    <w:rsid w:val="005810B3"/>
    <w:rsid w:val="00581D8A"/>
    <w:rsid w:val="005823E2"/>
    <w:rsid w:val="005829DD"/>
    <w:rsid w:val="00582E48"/>
    <w:rsid w:val="0058475E"/>
    <w:rsid w:val="00584970"/>
    <w:rsid w:val="00586223"/>
    <w:rsid w:val="005867B9"/>
    <w:rsid w:val="0058734D"/>
    <w:rsid w:val="005907C8"/>
    <w:rsid w:val="00590EC3"/>
    <w:rsid w:val="00590EDE"/>
    <w:rsid w:val="005914DF"/>
    <w:rsid w:val="0059182F"/>
    <w:rsid w:val="00591E8F"/>
    <w:rsid w:val="00593071"/>
    <w:rsid w:val="0059473A"/>
    <w:rsid w:val="00595380"/>
    <w:rsid w:val="00595FA5"/>
    <w:rsid w:val="00597F04"/>
    <w:rsid w:val="00597F11"/>
    <w:rsid w:val="005A082B"/>
    <w:rsid w:val="005A45EE"/>
    <w:rsid w:val="005A49AD"/>
    <w:rsid w:val="005A4CE4"/>
    <w:rsid w:val="005A5552"/>
    <w:rsid w:val="005A569B"/>
    <w:rsid w:val="005B054F"/>
    <w:rsid w:val="005B0B21"/>
    <w:rsid w:val="005B0F9B"/>
    <w:rsid w:val="005B2812"/>
    <w:rsid w:val="005B4BE7"/>
    <w:rsid w:val="005B62F1"/>
    <w:rsid w:val="005B7187"/>
    <w:rsid w:val="005B7F25"/>
    <w:rsid w:val="005C0865"/>
    <w:rsid w:val="005C1775"/>
    <w:rsid w:val="005C2A1D"/>
    <w:rsid w:val="005C2ACB"/>
    <w:rsid w:val="005C31C9"/>
    <w:rsid w:val="005C3FD4"/>
    <w:rsid w:val="005C44E1"/>
    <w:rsid w:val="005C47F7"/>
    <w:rsid w:val="005C4BA8"/>
    <w:rsid w:val="005C6198"/>
    <w:rsid w:val="005C6C23"/>
    <w:rsid w:val="005C6DE1"/>
    <w:rsid w:val="005C6F34"/>
    <w:rsid w:val="005D1ACB"/>
    <w:rsid w:val="005D2E30"/>
    <w:rsid w:val="005D39A6"/>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B88"/>
    <w:rsid w:val="005F3163"/>
    <w:rsid w:val="005F32F3"/>
    <w:rsid w:val="005F69A1"/>
    <w:rsid w:val="00600B92"/>
    <w:rsid w:val="006021D9"/>
    <w:rsid w:val="00602BA5"/>
    <w:rsid w:val="00603543"/>
    <w:rsid w:val="00603A8D"/>
    <w:rsid w:val="00605D63"/>
    <w:rsid w:val="00606192"/>
    <w:rsid w:val="006103D7"/>
    <w:rsid w:val="00610E1A"/>
    <w:rsid w:val="00612150"/>
    <w:rsid w:val="0061274C"/>
    <w:rsid w:val="00612928"/>
    <w:rsid w:val="006136B4"/>
    <w:rsid w:val="0061375C"/>
    <w:rsid w:val="006148F0"/>
    <w:rsid w:val="00614986"/>
    <w:rsid w:val="00615989"/>
    <w:rsid w:val="00617E3D"/>
    <w:rsid w:val="006204A6"/>
    <w:rsid w:val="0062183E"/>
    <w:rsid w:val="00622A83"/>
    <w:rsid w:val="00622C09"/>
    <w:rsid w:val="00623025"/>
    <w:rsid w:val="00623A4E"/>
    <w:rsid w:val="00626096"/>
    <w:rsid w:val="00626936"/>
    <w:rsid w:val="006269A6"/>
    <w:rsid w:val="00626DA2"/>
    <w:rsid w:val="00627A07"/>
    <w:rsid w:val="00630236"/>
    <w:rsid w:val="006303B9"/>
    <w:rsid w:val="006303D8"/>
    <w:rsid w:val="00631432"/>
    <w:rsid w:val="0063219A"/>
    <w:rsid w:val="00632708"/>
    <w:rsid w:val="00632977"/>
    <w:rsid w:val="00633139"/>
    <w:rsid w:val="00633DFE"/>
    <w:rsid w:val="00634859"/>
    <w:rsid w:val="00634B58"/>
    <w:rsid w:val="00634C7B"/>
    <w:rsid w:val="006356B5"/>
    <w:rsid w:val="00636EAD"/>
    <w:rsid w:val="00641859"/>
    <w:rsid w:val="006425AF"/>
    <w:rsid w:val="00643296"/>
    <w:rsid w:val="00643D76"/>
    <w:rsid w:val="00644C4A"/>
    <w:rsid w:val="00644EF7"/>
    <w:rsid w:val="00645778"/>
    <w:rsid w:val="006461BA"/>
    <w:rsid w:val="00646259"/>
    <w:rsid w:val="006462A0"/>
    <w:rsid w:val="00650302"/>
    <w:rsid w:val="00650B6F"/>
    <w:rsid w:val="00653FF4"/>
    <w:rsid w:val="00654761"/>
    <w:rsid w:val="00655058"/>
    <w:rsid w:val="0065566A"/>
    <w:rsid w:val="00657BE2"/>
    <w:rsid w:val="00660928"/>
    <w:rsid w:val="00661E50"/>
    <w:rsid w:val="0066245D"/>
    <w:rsid w:val="0066382B"/>
    <w:rsid w:val="00663B5D"/>
    <w:rsid w:val="00665269"/>
    <w:rsid w:val="006656A8"/>
    <w:rsid w:val="00666774"/>
    <w:rsid w:val="00667884"/>
    <w:rsid w:val="00667B4D"/>
    <w:rsid w:val="006709BE"/>
    <w:rsid w:val="0067152D"/>
    <w:rsid w:val="00672430"/>
    <w:rsid w:val="006744B5"/>
    <w:rsid w:val="006751EF"/>
    <w:rsid w:val="00675559"/>
    <w:rsid w:val="0067698A"/>
    <w:rsid w:val="00677287"/>
    <w:rsid w:val="00677EDC"/>
    <w:rsid w:val="00680DE8"/>
    <w:rsid w:val="00681173"/>
    <w:rsid w:val="00681BE8"/>
    <w:rsid w:val="0068233B"/>
    <w:rsid w:val="00684FD9"/>
    <w:rsid w:val="006857F5"/>
    <w:rsid w:val="00685D76"/>
    <w:rsid w:val="0068728B"/>
    <w:rsid w:val="006876A5"/>
    <w:rsid w:val="00687FF9"/>
    <w:rsid w:val="006905DE"/>
    <w:rsid w:val="00690F43"/>
    <w:rsid w:val="00692F45"/>
    <w:rsid w:val="00694016"/>
    <w:rsid w:val="00694BFA"/>
    <w:rsid w:val="00694E3B"/>
    <w:rsid w:val="00695480"/>
    <w:rsid w:val="006959A2"/>
    <w:rsid w:val="006960B9"/>
    <w:rsid w:val="006A06AC"/>
    <w:rsid w:val="006A2AEF"/>
    <w:rsid w:val="006A3318"/>
    <w:rsid w:val="006A4C41"/>
    <w:rsid w:val="006A6332"/>
    <w:rsid w:val="006A6709"/>
    <w:rsid w:val="006B0182"/>
    <w:rsid w:val="006B0E03"/>
    <w:rsid w:val="006B10A4"/>
    <w:rsid w:val="006B1F6F"/>
    <w:rsid w:val="006B278A"/>
    <w:rsid w:val="006B3CAC"/>
    <w:rsid w:val="006B42A1"/>
    <w:rsid w:val="006B438B"/>
    <w:rsid w:val="006B480A"/>
    <w:rsid w:val="006B4F31"/>
    <w:rsid w:val="006B635F"/>
    <w:rsid w:val="006B6E87"/>
    <w:rsid w:val="006B708B"/>
    <w:rsid w:val="006B77A7"/>
    <w:rsid w:val="006B7A7A"/>
    <w:rsid w:val="006B7D54"/>
    <w:rsid w:val="006C00DA"/>
    <w:rsid w:val="006C07FA"/>
    <w:rsid w:val="006C191C"/>
    <w:rsid w:val="006C1E37"/>
    <w:rsid w:val="006C1EFA"/>
    <w:rsid w:val="006C2538"/>
    <w:rsid w:val="006C2EAC"/>
    <w:rsid w:val="006C3E85"/>
    <w:rsid w:val="006C50C0"/>
    <w:rsid w:val="006C5569"/>
    <w:rsid w:val="006C5C25"/>
    <w:rsid w:val="006C749B"/>
    <w:rsid w:val="006C79E0"/>
    <w:rsid w:val="006D14FF"/>
    <w:rsid w:val="006D3016"/>
    <w:rsid w:val="006D5995"/>
    <w:rsid w:val="006D615B"/>
    <w:rsid w:val="006E0DD5"/>
    <w:rsid w:val="006E0E81"/>
    <w:rsid w:val="006E18AE"/>
    <w:rsid w:val="006E1AEF"/>
    <w:rsid w:val="006E2872"/>
    <w:rsid w:val="006E2CCD"/>
    <w:rsid w:val="006E3128"/>
    <w:rsid w:val="006E3158"/>
    <w:rsid w:val="006E3D4B"/>
    <w:rsid w:val="006E4691"/>
    <w:rsid w:val="006E5655"/>
    <w:rsid w:val="006E67D0"/>
    <w:rsid w:val="006E6DE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65B1"/>
    <w:rsid w:val="0070685C"/>
    <w:rsid w:val="00706B58"/>
    <w:rsid w:val="00707090"/>
    <w:rsid w:val="00707692"/>
    <w:rsid w:val="00707D66"/>
    <w:rsid w:val="00710245"/>
    <w:rsid w:val="00710CE8"/>
    <w:rsid w:val="007116CE"/>
    <w:rsid w:val="00711F03"/>
    <w:rsid w:val="007132EE"/>
    <w:rsid w:val="007147EF"/>
    <w:rsid w:val="00715CE2"/>
    <w:rsid w:val="00716AF5"/>
    <w:rsid w:val="00720234"/>
    <w:rsid w:val="0072118D"/>
    <w:rsid w:val="00722E96"/>
    <w:rsid w:val="007307DF"/>
    <w:rsid w:val="00730AAA"/>
    <w:rsid w:val="00730BB0"/>
    <w:rsid w:val="0073136E"/>
    <w:rsid w:val="007324AD"/>
    <w:rsid w:val="0073272E"/>
    <w:rsid w:val="00732EF0"/>
    <w:rsid w:val="00733627"/>
    <w:rsid w:val="00733C63"/>
    <w:rsid w:val="007341B1"/>
    <w:rsid w:val="00734E92"/>
    <w:rsid w:val="00736473"/>
    <w:rsid w:val="00737965"/>
    <w:rsid w:val="00740B80"/>
    <w:rsid w:val="0074136A"/>
    <w:rsid w:val="007427ED"/>
    <w:rsid w:val="00742896"/>
    <w:rsid w:val="00742BE2"/>
    <w:rsid w:val="007433E8"/>
    <w:rsid w:val="007434BA"/>
    <w:rsid w:val="00743561"/>
    <w:rsid w:val="00743CB9"/>
    <w:rsid w:val="00744104"/>
    <w:rsid w:val="007462F1"/>
    <w:rsid w:val="00746BB9"/>
    <w:rsid w:val="00750057"/>
    <w:rsid w:val="0075342F"/>
    <w:rsid w:val="00755373"/>
    <w:rsid w:val="0075648E"/>
    <w:rsid w:val="007612C0"/>
    <w:rsid w:val="00761C3F"/>
    <w:rsid w:val="00761C6D"/>
    <w:rsid w:val="0076289E"/>
    <w:rsid w:val="00762A6C"/>
    <w:rsid w:val="00762BFB"/>
    <w:rsid w:val="007630A8"/>
    <w:rsid w:val="00765255"/>
    <w:rsid w:val="00766747"/>
    <w:rsid w:val="00766E3D"/>
    <w:rsid w:val="00771805"/>
    <w:rsid w:val="00771BE4"/>
    <w:rsid w:val="007726EE"/>
    <w:rsid w:val="007738E3"/>
    <w:rsid w:val="007742E8"/>
    <w:rsid w:val="00774C8B"/>
    <w:rsid w:val="0077600F"/>
    <w:rsid w:val="0077714C"/>
    <w:rsid w:val="0077715F"/>
    <w:rsid w:val="007774CA"/>
    <w:rsid w:val="007776B3"/>
    <w:rsid w:val="00777D1F"/>
    <w:rsid w:val="00777E06"/>
    <w:rsid w:val="00777F63"/>
    <w:rsid w:val="0078064E"/>
    <w:rsid w:val="00781B97"/>
    <w:rsid w:val="0078259A"/>
    <w:rsid w:val="00782FD3"/>
    <w:rsid w:val="007850E8"/>
    <w:rsid w:val="00785496"/>
    <w:rsid w:val="007856AF"/>
    <w:rsid w:val="00786A1A"/>
    <w:rsid w:val="00786ECC"/>
    <w:rsid w:val="007903F7"/>
    <w:rsid w:val="00790B4D"/>
    <w:rsid w:val="00791005"/>
    <w:rsid w:val="00792041"/>
    <w:rsid w:val="007933CD"/>
    <w:rsid w:val="007934D8"/>
    <w:rsid w:val="00793928"/>
    <w:rsid w:val="00794631"/>
    <w:rsid w:val="0079496E"/>
    <w:rsid w:val="007951A6"/>
    <w:rsid w:val="0079598C"/>
    <w:rsid w:val="007A01E8"/>
    <w:rsid w:val="007A1D34"/>
    <w:rsid w:val="007A320C"/>
    <w:rsid w:val="007A3DEA"/>
    <w:rsid w:val="007A51DB"/>
    <w:rsid w:val="007A52DE"/>
    <w:rsid w:val="007A5FAC"/>
    <w:rsid w:val="007A61E8"/>
    <w:rsid w:val="007B0C4B"/>
    <w:rsid w:val="007B195D"/>
    <w:rsid w:val="007B21A2"/>
    <w:rsid w:val="007B2AB5"/>
    <w:rsid w:val="007B2F4E"/>
    <w:rsid w:val="007B3ABC"/>
    <w:rsid w:val="007B3E22"/>
    <w:rsid w:val="007B4960"/>
    <w:rsid w:val="007B5340"/>
    <w:rsid w:val="007B5E20"/>
    <w:rsid w:val="007B6995"/>
    <w:rsid w:val="007B7B7C"/>
    <w:rsid w:val="007C022E"/>
    <w:rsid w:val="007C1EF3"/>
    <w:rsid w:val="007C2B02"/>
    <w:rsid w:val="007C319C"/>
    <w:rsid w:val="007C368B"/>
    <w:rsid w:val="007C53AB"/>
    <w:rsid w:val="007C667D"/>
    <w:rsid w:val="007C6F5B"/>
    <w:rsid w:val="007C72DC"/>
    <w:rsid w:val="007D0090"/>
    <w:rsid w:val="007D0699"/>
    <w:rsid w:val="007D0B66"/>
    <w:rsid w:val="007D20F1"/>
    <w:rsid w:val="007D21AA"/>
    <w:rsid w:val="007D2451"/>
    <w:rsid w:val="007D29FE"/>
    <w:rsid w:val="007D356D"/>
    <w:rsid w:val="007D3A4B"/>
    <w:rsid w:val="007D3DF4"/>
    <w:rsid w:val="007D4026"/>
    <w:rsid w:val="007D58B0"/>
    <w:rsid w:val="007E0444"/>
    <w:rsid w:val="007E16E6"/>
    <w:rsid w:val="007E25FA"/>
    <w:rsid w:val="007E511D"/>
    <w:rsid w:val="007E594E"/>
    <w:rsid w:val="007E6B0A"/>
    <w:rsid w:val="007E6C65"/>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2CB1"/>
    <w:rsid w:val="0081363E"/>
    <w:rsid w:val="00813A4B"/>
    <w:rsid w:val="00813CFF"/>
    <w:rsid w:val="00813D80"/>
    <w:rsid w:val="00814F06"/>
    <w:rsid w:val="00821808"/>
    <w:rsid w:val="0082197C"/>
    <w:rsid w:val="00827E82"/>
    <w:rsid w:val="0083166E"/>
    <w:rsid w:val="00831B0E"/>
    <w:rsid w:val="0083244B"/>
    <w:rsid w:val="00832CAF"/>
    <w:rsid w:val="0083347E"/>
    <w:rsid w:val="00833B95"/>
    <w:rsid w:val="0083425D"/>
    <w:rsid w:val="008347C1"/>
    <w:rsid w:val="008349C7"/>
    <w:rsid w:val="00834EC9"/>
    <w:rsid w:val="00834FDF"/>
    <w:rsid w:val="00835196"/>
    <w:rsid w:val="00835B53"/>
    <w:rsid w:val="00835BC1"/>
    <w:rsid w:val="008375C6"/>
    <w:rsid w:val="0083763C"/>
    <w:rsid w:val="00841017"/>
    <w:rsid w:val="00843379"/>
    <w:rsid w:val="00844223"/>
    <w:rsid w:val="00844EA4"/>
    <w:rsid w:val="00845192"/>
    <w:rsid w:val="00847127"/>
    <w:rsid w:val="008478D6"/>
    <w:rsid w:val="008501DB"/>
    <w:rsid w:val="00850798"/>
    <w:rsid w:val="008511CF"/>
    <w:rsid w:val="00852B89"/>
    <w:rsid w:val="00853958"/>
    <w:rsid w:val="00854C09"/>
    <w:rsid w:val="008552FB"/>
    <w:rsid w:val="008558DF"/>
    <w:rsid w:val="00857A53"/>
    <w:rsid w:val="00861707"/>
    <w:rsid w:val="0086262A"/>
    <w:rsid w:val="008630E6"/>
    <w:rsid w:val="00863714"/>
    <w:rsid w:val="0086384E"/>
    <w:rsid w:val="00863E52"/>
    <w:rsid w:val="00864802"/>
    <w:rsid w:val="00864B9E"/>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4D38"/>
    <w:rsid w:val="008A5121"/>
    <w:rsid w:val="008A548D"/>
    <w:rsid w:val="008A57EB"/>
    <w:rsid w:val="008A593D"/>
    <w:rsid w:val="008A5B3D"/>
    <w:rsid w:val="008A6B43"/>
    <w:rsid w:val="008A71E5"/>
    <w:rsid w:val="008A72B6"/>
    <w:rsid w:val="008A76FF"/>
    <w:rsid w:val="008B05F2"/>
    <w:rsid w:val="008B0B17"/>
    <w:rsid w:val="008B0FEA"/>
    <w:rsid w:val="008B1297"/>
    <w:rsid w:val="008B30DF"/>
    <w:rsid w:val="008B32EE"/>
    <w:rsid w:val="008B55CB"/>
    <w:rsid w:val="008B5FEA"/>
    <w:rsid w:val="008C13F7"/>
    <w:rsid w:val="008C34D2"/>
    <w:rsid w:val="008C3C62"/>
    <w:rsid w:val="008C4188"/>
    <w:rsid w:val="008C4CE3"/>
    <w:rsid w:val="008C5246"/>
    <w:rsid w:val="008C5B2B"/>
    <w:rsid w:val="008C6C8A"/>
    <w:rsid w:val="008C6FBD"/>
    <w:rsid w:val="008D01E0"/>
    <w:rsid w:val="008D0E17"/>
    <w:rsid w:val="008D2205"/>
    <w:rsid w:val="008D23CC"/>
    <w:rsid w:val="008D2A46"/>
    <w:rsid w:val="008D2E72"/>
    <w:rsid w:val="008D35F1"/>
    <w:rsid w:val="008D3AAC"/>
    <w:rsid w:val="008D6D53"/>
    <w:rsid w:val="008D734B"/>
    <w:rsid w:val="008E3795"/>
    <w:rsid w:val="008E5B8C"/>
    <w:rsid w:val="008E6054"/>
    <w:rsid w:val="008E6646"/>
    <w:rsid w:val="008F0ECC"/>
    <w:rsid w:val="008F266E"/>
    <w:rsid w:val="008F3227"/>
    <w:rsid w:val="008F3AD6"/>
    <w:rsid w:val="008F5C5E"/>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FEE"/>
    <w:rsid w:val="00915151"/>
    <w:rsid w:val="00915890"/>
    <w:rsid w:val="0091634E"/>
    <w:rsid w:val="0091700D"/>
    <w:rsid w:val="00921757"/>
    <w:rsid w:val="00921F6B"/>
    <w:rsid w:val="0092276E"/>
    <w:rsid w:val="00923690"/>
    <w:rsid w:val="00924023"/>
    <w:rsid w:val="00924084"/>
    <w:rsid w:val="00924E38"/>
    <w:rsid w:val="009251FD"/>
    <w:rsid w:val="009261E1"/>
    <w:rsid w:val="0092639F"/>
    <w:rsid w:val="00927F5C"/>
    <w:rsid w:val="009316D8"/>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353"/>
    <w:rsid w:val="00945722"/>
    <w:rsid w:val="00945755"/>
    <w:rsid w:val="00945B09"/>
    <w:rsid w:val="0094621A"/>
    <w:rsid w:val="0094657E"/>
    <w:rsid w:val="009471F9"/>
    <w:rsid w:val="00947333"/>
    <w:rsid w:val="00950605"/>
    <w:rsid w:val="00950AE9"/>
    <w:rsid w:val="00950B80"/>
    <w:rsid w:val="009527AB"/>
    <w:rsid w:val="00952D5C"/>
    <w:rsid w:val="0095504D"/>
    <w:rsid w:val="0095598A"/>
    <w:rsid w:val="009559DC"/>
    <w:rsid w:val="00956063"/>
    <w:rsid w:val="00956B71"/>
    <w:rsid w:val="0095765D"/>
    <w:rsid w:val="009604A4"/>
    <w:rsid w:val="00960963"/>
    <w:rsid w:val="009645FD"/>
    <w:rsid w:val="0096601A"/>
    <w:rsid w:val="00966499"/>
    <w:rsid w:val="00966810"/>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0A59"/>
    <w:rsid w:val="00981A0A"/>
    <w:rsid w:val="00982235"/>
    <w:rsid w:val="00982CC0"/>
    <w:rsid w:val="00982F56"/>
    <w:rsid w:val="009835AE"/>
    <w:rsid w:val="009839DA"/>
    <w:rsid w:val="00986164"/>
    <w:rsid w:val="00987A86"/>
    <w:rsid w:val="0099153B"/>
    <w:rsid w:val="0099262D"/>
    <w:rsid w:val="00993611"/>
    <w:rsid w:val="00993CF1"/>
    <w:rsid w:val="009941B2"/>
    <w:rsid w:val="00994D15"/>
    <w:rsid w:val="00995461"/>
    <w:rsid w:val="009960F8"/>
    <w:rsid w:val="00996511"/>
    <w:rsid w:val="00996A61"/>
    <w:rsid w:val="009976E5"/>
    <w:rsid w:val="00997A16"/>
    <w:rsid w:val="009A135A"/>
    <w:rsid w:val="009A2782"/>
    <w:rsid w:val="009A2F2F"/>
    <w:rsid w:val="009A341A"/>
    <w:rsid w:val="009A3A36"/>
    <w:rsid w:val="009A6465"/>
    <w:rsid w:val="009A66BC"/>
    <w:rsid w:val="009A66EE"/>
    <w:rsid w:val="009A6D3D"/>
    <w:rsid w:val="009B00FE"/>
    <w:rsid w:val="009B05CB"/>
    <w:rsid w:val="009B0842"/>
    <w:rsid w:val="009B0ADC"/>
    <w:rsid w:val="009B1E4B"/>
    <w:rsid w:val="009B24AB"/>
    <w:rsid w:val="009B259F"/>
    <w:rsid w:val="009B36D4"/>
    <w:rsid w:val="009B4534"/>
    <w:rsid w:val="009B5C5D"/>
    <w:rsid w:val="009C03E4"/>
    <w:rsid w:val="009C27C9"/>
    <w:rsid w:val="009C4079"/>
    <w:rsid w:val="009C43E1"/>
    <w:rsid w:val="009C4BEF"/>
    <w:rsid w:val="009C5566"/>
    <w:rsid w:val="009C6B34"/>
    <w:rsid w:val="009D1183"/>
    <w:rsid w:val="009D2A80"/>
    <w:rsid w:val="009D2E5C"/>
    <w:rsid w:val="009D3D4F"/>
    <w:rsid w:val="009D426A"/>
    <w:rsid w:val="009D5BA8"/>
    <w:rsid w:val="009D6AAF"/>
    <w:rsid w:val="009D70CC"/>
    <w:rsid w:val="009D7258"/>
    <w:rsid w:val="009D7D0A"/>
    <w:rsid w:val="009D7F94"/>
    <w:rsid w:val="009E0031"/>
    <w:rsid w:val="009E29EC"/>
    <w:rsid w:val="009E2B50"/>
    <w:rsid w:val="009E2CE6"/>
    <w:rsid w:val="009E35EA"/>
    <w:rsid w:val="009E4125"/>
    <w:rsid w:val="009E5433"/>
    <w:rsid w:val="009E598D"/>
    <w:rsid w:val="009E65D1"/>
    <w:rsid w:val="009E6A5C"/>
    <w:rsid w:val="009E78F2"/>
    <w:rsid w:val="009F02FB"/>
    <w:rsid w:val="009F2348"/>
    <w:rsid w:val="009F3704"/>
    <w:rsid w:val="009F4432"/>
    <w:rsid w:val="009F562B"/>
    <w:rsid w:val="009F5AED"/>
    <w:rsid w:val="009F6107"/>
    <w:rsid w:val="00A00A5F"/>
    <w:rsid w:val="00A00EAE"/>
    <w:rsid w:val="00A0103F"/>
    <w:rsid w:val="00A013F7"/>
    <w:rsid w:val="00A01B49"/>
    <w:rsid w:val="00A01FDA"/>
    <w:rsid w:val="00A0275C"/>
    <w:rsid w:val="00A03404"/>
    <w:rsid w:val="00A03599"/>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0D89"/>
    <w:rsid w:val="00A32013"/>
    <w:rsid w:val="00A3206E"/>
    <w:rsid w:val="00A342DC"/>
    <w:rsid w:val="00A34493"/>
    <w:rsid w:val="00A34E2E"/>
    <w:rsid w:val="00A35AA6"/>
    <w:rsid w:val="00A35DCB"/>
    <w:rsid w:val="00A374AE"/>
    <w:rsid w:val="00A37F81"/>
    <w:rsid w:val="00A400FB"/>
    <w:rsid w:val="00A40A2B"/>
    <w:rsid w:val="00A41CD5"/>
    <w:rsid w:val="00A41F15"/>
    <w:rsid w:val="00A43DE5"/>
    <w:rsid w:val="00A44599"/>
    <w:rsid w:val="00A44797"/>
    <w:rsid w:val="00A44BE6"/>
    <w:rsid w:val="00A45B01"/>
    <w:rsid w:val="00A4614D"/>
    <w:rsid w:val="00A4627B"/>
    <w:rsid w:val="00A466D9"/>
    <w:rsid w:val="00A470F5"/>
    <w:rsid w:val="00A472FA"/>
    <w:rsid w:val="00A504D5"/>
    <w:rsid w:val="00A50C5F"/>
    <w:rsid w:val="00A522AB"/>
    <w:rsid w:val="00A522F3"/>
    <w:rsid w:val="00A52349"/>
    <w:rsid w:val="00A52BC2"/>
    <w:rsid w:val="00A54F75"/>
    <w:rsid w:val="00A553F0"/>
    <w:rsid w:val="00A555CB"/>
    <w:rsid w:val="00A562FC"/>
    <w:rsid w:val="00A57A02"/>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77E12"/>
    <w:rsid w:val="00A801F3"/>
    <w:rsid w:val="00A80283"/>
    <w:rsid w:val="00A803A2"/>
    <w:rsid w:val="00A807CD"/>
    <w:rsid w:val="00A81EC2"/>
    <w:rsid w:val="00A8247A"/>
    <w:rsid w:val="00A8264F"/>
    <w:rsid w:val="00A826A1"/>
    <w:rsid w:val="00A83B9C"/>
    <w:rsid w:val="00A83D81"/>
    <w:rsid w:val="00A83FC8"/>
    <w:rsid w:val="00A845A7"/>
    <w:rsid w:val="00A84972"/>
    <w:rsid w:val="00A85F3F"/>
    <w:rsid w:val="00A863C7"/>
    <w:rsid w:val="00A87B87"/>
    <w:rsid w:val="00A905D1"/>
    <w:rsid w:val="00A90E61"/>
    <w:rsid w:val="00A91E64"/>
    <w:rsid w:val="00A92CDD"/>
    <w:rsid w:val="00A93C34"/>
    <w:rsid w:val="00A94940"/>
    <w:rsid w:val="00A949DD"/>
    <w:rsid w:val="00A95373"/>
    <w:rsid w:val="00A95C5B"/>
    <w:rsid w:val="00AA00F6"/>
    <w:rsid w:val="00AA1894"/>
    <w:rsid w:val="00AA1D9E"/>
    <w:rsid w:val="00AA3246"/>
    <w:rsid w:val="00AA38AC"/>
    <w:rsid w:val="00AA4579"/>
    <w:rsid w:val="00AA4A2C"/>
    <w:rsid w:val="00AA523B"/>
    <w:rsid w:val="00AA61A5"/>
    <w:rsid w:val="00AA64CA"/>
    <w:rsid w:val="00AA6B4E"/>
    <w:rsid w:val="00AA7021"/>
    <w:rsid w:val="00AA7089"/>
    <w:rsid w:val="00AB0AF6"/>
    <w:rsid w:val="00AB0F13"/>
    <w:rsid w:val="00AB17A7"/>
    <w:rsid w:val="00AB18ED"/>
    <w:rsid w:val="00AB1BAE"/>
    <w:rsid w:val="00AB3378"/>
    <w:rsid w:val="00AB5386"/>
    <w:rsid w:val="00AB58F1"/>
    <w:rsid w:val="00AC168F"/>
    <w:rsid w:val="00AC2433"/>
    <w:rsid w:val="00AC31EC"/>
    <w:rsid w:val="00AC328A"/>
    <w:rsid w:val="00AC40BD"/>
    <w:rsid w:val="00AC4751"/>
    <w:rsid w:val="00AC561E"/>
    <w:rsid w:val="00AC5AA7"/>
    <w:rsid w:val="00AC6745"/>
    <w:rsid w:val="00AC6898"/>
    <w:rsid w:val="00AC6B71"/>
    <w:rsid w:val="00AC6E1D"/>
    <w:rsid w:val="00AD00AB"/>
    <w:rsid w:val="00AD04E4"/>
    <w:rsid w:val="00AD0A8C"/>
    <w:rsid w:val="00AD2DEE"/>
    <w:rsid w:val="00AD35F6"/>
    <w:rsid w:val="00AD3FA1"/>
    <w:rsid w:val="00AD4DA9"/>
    <w:rsid w:val="00AD5013"/>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34D7"/>
    <w:rsid w:val="00AF37C8"/>
    <w:rsid w:val="00AF435D"/>
    <w:rsid w:val="00AF553E"/>
    <w:rsid w:val="00AF623A"/>
    <w:rsid w:val="00AF6ED6"/>
    <w:rsid w:val="00AF7939"/>
    <w:rsid w:val="00B00DFE"/>
    <w:rsid w:val="00B05907"/>
    <w:rsid w:val="00B05E26"/>
    <w:rsid w:val="00B107A3"/>
    <w:rsid w:val="00B118DA"/>
    <w:rsid w:val="00B1255D"/>
    <w:rsid w:val="00B13CFB"/>
    <w:rsid w:val="00B1403E"/>
    <w:rsid w:val="00B1488F"/>
    <w:rsid w:val="00B15A6E"/>
    <w:rsid w:val="00B15A8D"/>
    <w:rsid w:val="00B16414"/>
    <w:rsid w:val="00B16D2E"/>
    <w:rsid w:val="00B16F8A"/>
    <w:rsid w:val="00B20C7E"/>
    <w:rsid w:val="00B21EF0"/>
    <w:rsid w:val="00B2284B"/>
    <w:rsid w:val="00B23C8A"/>
    <w:rsid w:val="00B24197"/>
    <w:rsid w:val="00B2593E"/>
    <w:rsid w:val="00B26ED4"/>
    <w:rsid w:val="00B2712F"/>
    <w:rsid w:val="00B301D9"/>
    <w:rsid w:val="00B3102C"/>
    <w:rsid w:val="00B326E8"/>
    <w:rsid w:val="00B32A49"/>
    <w:rsid w:val="00B32E73"/>
    <w:rsid w:val="00B375C1"/>
    <w:rsid w:val="00B4182A"/>
    <w:rsid w:val="00B41DA9"/>
    <w:rsid w:val="00B42445"/>
    <w:rsid w:val="00B4312D"/>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5DAF"/>
    <w:rsid w:val="00B56A55"/>
    <w:rsid w:val="00B60A29"/>
    <w:rsid w:val="00B6177E"/>
    <w:rsid w:val="00B629FC"/>
    <w:rsid w:val="00B62DE1"/>
    <w:rsid w:val="00B62E3E"/>
    <w:rsid w:val="00B630B3"/>
    <w:rsid w:val="00B65A02"/>
    <w:rsid w:val="00B65F7A"/>
    <w:rsid w:val="00B6667F"/>
    <w:rsid w:val="00B6669C"/>
    <w:rsid w:val="00B66A22"/>
    <w:rsid w:val="00B7172C"/>
    <w:rsid w:val="00B719B8"/>
    <w:rsid w:val="00B737D9"/>
    <w:rsid w:val="00B75DE1"/>
    <w:rsid w:val="00B80CBD"/>
    <w:rsid w:val="00B81526"/>
    <w:rsid w:val="00B82A40"/>
    <w:rsid w:val="00B8309F"/>
    <w:rsid w:val="00B8311D"/>
    <w:rsid w:val="00B84934"/>
    <w:rsid w:val="00B850E9"/>
    <w:rsid w:val="00B85FC2"/>
    <w:rsid w:val="00B86BC3"/>
    <w:rsid w:val="00B871B3"/>
    <w:rsid w:val="00B9032E"/>
    <w:rsid w:val="00B91043"/>
    <w:rsid w:val="00B9199E"/>
    <w:rsid w:val="00B92827"/>
    <w:rsid w:val="00B9495F"/>
    <w:rsid w:val="00B96216"/>
    <w:rsid w:val="00B96601"/>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69C"/>
    <w:rsid w:val="00BB1794"/>
    <w:rsid w:val="00BB18F2"/>
    <w:rsid w:val="00BB1F13"/>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240"/>
    <w:rsid w:val="00BD729F"/>
    <w:rsid w:val="00BD7EA7"/>
    <w:rsid w:val="00BE1A9B"/>
    <w:rsid w:val="00BE1DEC"/>
    <w:rsid w:val="00BE2ADA"/>
    <w:rsid w:val="00BE38CD"/>
    <w:rsid w:val="00BE45F4"/>
    <w:rsid w:val="00BE5367"/>
    <w:rsid w:val="00BE7CEA"/>
    <w:rsid w:val="00BF1921"/>
    <w:rsid w:val="00BF3796"/>
    <w:rsid w:val="00BF428F"/>
    <w:rsid w:val="00BF45C8"/>
    <w:rsid w:val="00BF4674"/>
    <w:rsid w:val="00BF4BEB"/>
    <w:rsid w:val="00BF618F"/>
    <w:rsid w:val="00BF6961"/>
    <w:rsid w:val="00BF78E8"/>
    <w:rsid w:val="00C00D1E"/>
    <w:rsid w:val="00C02A6C"/>
    <w:rsid w:val="00C02EE3"/>
    <w:rsid w:val="00C04272"/>
    <w:rsid w:val="00C0491D"/>
    <w:rsid w:val="00C04E5D"/>
    <w:rsid w:val="00C05B41"/>
    <w:rsid w:val="00C07481"/>
    <w:rsid w:val="00C12648"/>
    <w:rsid w:val="00C128C3"/>
    <w:rsid w:val="00C12BDD"/>
    <w:rsid w:val="00C1384B"/>
    <w:rsid w:val="00C13933"/>
    <w:rsid w:val="00C14370"/>
    <w:rsid w:val="00C1455D"/>
    <w:rsid w:val="00C147F1"/>
    <w:rsid w:val="00C149F9"/>
    <w:rsid w:val="00C15B1E"/>
    <w:rsid w:val="00C16DE3"/>
    <w:rsid w:val="00C20A16"/>
    <w:rsid w:val="00C20B59"/>
    <w:rsid w:val="00C20C06"/>
    <w:rsid w:val="00C21D39"/>
    <w:rsid w:val="00C261E1"/>
    <w:rsid w:val="00C31397"/>
    <w:rsid w:val="00C3177D"/>
    <w:rsid w:val="00C3207C"/>
    <w:rsid w:val="00C32BBA"/>
    <w:rsid w:val="00C32F97"/>
    <w:rsid w:val="00C330A0"/>
    <w:rsid w:val="00C330E9"/>
    <w:rsid w:val="00C3356D"/>
    <w:rsid w:val="00C347E7"/>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47E55"/>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97B0B"/>
    <w:rsid w:val="00CA067F"/>
    <w:rsid w:val="00CA0FB0"/>
    <w:rsid w:val="00CA128F"/>
    <w:rsid w:val="00CA1631"/>
    <w:rsid w:val="00CA1CE9"/>
    <w:rsid w:val="00CA243C"/>
    <w:rsid w:val="00CA2530"/>
    <w:rsid w:val="00CA2E69"/>
    <w:rsid w:val="00CA551B"/>
    <w:rsid w:val="00CA5A65"/>
    <w:rsid w:val="00CA5F3C"/>
    <w:rsid w:val="00CA756D"/>
    <w:rsid w:val="00CA773A"/>
    <w:rsid w:val="00CB27A6"/>
    <w:rsid w:val="00CB2F5E"/>
    <w:rsid w:val="00CB495C"/>
    <w:rsid w:val="00CB587B"/>
    <w:rsid w:val="00CB63EC"/>
    <w:rsid w:val="00CB659D"/>
    <w:rsid w:val="00CB7A3C"/>
    <w:rsid w:val="00CC0E03"/>
    <w:rsid w:val="00CC1F2C"/>
    <w:rsid w:val="00CC2DFC"/>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357"/>
    <w:rsid w:val="00CE1E76"/>
    <w:rsid w:val="00CE36D1"/>
    <w:rsid w:val="00CE39B1"/>
    <w:rsid w:val="00CE3D40"/>
    <w:rsid w:val="00CE443C"/>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561"/>
    <w:rsid w:val="00D15E9F"/>
    <w:rsid w:val="00D16205"/>
    <w:rsid w:val="00D174F8"/>
    <w:rsid w:val="00D17540"/>
    <w:rsid w:val="00D1786A"/>
    <w:rsid w:val="00D17A59"/>
    <w:rsid w:val="00D20554"/>
    <w:rsid w:val="00D22512"/>
    <w:rsid w:val="00D25113"/>
    <w:rsid w:val="00D254A6"/>
    <w:rsid w:val="00D26555"/>
    <w:rsid w:val="00D27DBE"/>
    <w:rsid w:val="00D30E85"/>
    <w:rsid w:val="00D310EA"/>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A8E"/>
    <w:rsid w:val="00D502AB"/>
    <w:rsid w:val="00D516BB"/>
    <w:rsid w:val="00D533C1"/>
    <w:rsid w:val="00D53E25"/>
    <w:rsid w:val="00D54D60"/>
    <w:rsid w:val="00D54D92"/>
    <w:rsid w:val="00D5554D"/>
    <w:rsid w:val="00D557CC"/>
    <w:rsid w:val="00D57093"/>
    <w:rsid w:val="00D5777D"/>
    <w:rsid w:val="00D57E1E"/>
    <w:rsid w:val="00D60096"/>
    <w:rsid w:val="00D60758"/>
    <w:rsid w:val="00D609CE"/>
    <w:rsid w:val="00D60B63"/>
    <w:rsid w:val="00D62085"/>
    <w:rsid w:val="00D631C8"/>
    <w:rsid w:val="00D64C0A"/>
    <w:rsid w:val="00D64F9C"/>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5C22"/>
    <w:rsid w:val="00D862B2"/>
    <w:rsid w:val="00D866AB"/>
    <w:rsid w:val="00D86774"/>
    <w:rsid w:val="00D86E76"/>
    <w:rsid w:val="00D87984"/>
    <w:rsid w:val="00D90BA1"/>
    <w:rsid w:val="00D90E7F"/>
    <w:rsid w:val="00D91895"/>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D9"/>
    <w:rsid w:val="00DA5C72"/>
    <w:rsid w:val="00DA61A6"/>
    <w:rsid w:val="00DA6281"/>
    <w:rsid w:val="00DA688B"/>
    <w:rsid w:val="00DA68F9"/>
    <w:rsid w:val="00DB37F0"/>
    <w:rsid w:val="00DB4843"/>
    <w:rsid w:val="00DB64B1"/>
    <w:rsid w:val="00DB6657"/>
    <w:rsid w:val="00DB750E"/>
    <w:rsid w:val="00DB77E0"/>
    <w:rsid w:val="00DC21A1"/>
    <w:rsid w:val="00DC29B4"/>
    <w:rsid w:val="00DC318B"/>
    <w:rsid w:val="00DC343F"/>
    <w:rsid w:val="00DC36B4"/>
    <w:rsid w:val="00DC57B7"/>
    <w:rsid w:val="00DC6189"/>
    <w:rsid w:val="00DC6D83"/>
    <w:rsid w:val="00DD0457"/>
    <w:rsid w:val="00DD05EF"/>
    <w:rsid w:val="00DD23AC"/>
    <w:rsid w:val="00DD3416"/>
    <w:rsid w:val="00DD3FB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802"/>
    <w:rsid w:val="00DE597F"/>
    <w:rsid w:val="00DE6E6D"/>
    <w:rsid w:val="00DE7170"/>
    <w:rsid w:val="00DE75DA"/>
    <w:rsid w:val="00DE7AAC"/>
    <w:rsid w:val="00DE7FB4"/>
    <w:rsid w:val="00DF0441"/>
    <w:rsid w:val="00DF06F3"/>
    <w:rsid w:val="00DF27F0"/>
    <w:rsid w:val="00DF30FF"/>
    <w:rsid w:val="00DF448E"/>
    <w:rsid w:val="00DF6722"/>
    <w:rsid w:val="00DF6C2E"/>
    <w:rsid w:val="00DF742D"/>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16C40"/>
    <w:rsid w:val="00E2055C"/>
    <w:rsid w:val="00E213C9"/>
    <w:rsid w:val="00E231AB"/>
    <w:rsid w:val="00E2436D"/>
    <w:rsid w:val="00E246CA"/>
    <w:rsid w:val="00E2497C"/>
    <w:rsid w:val="00E25592"/>
    <w:rsid w:val="00E30B2C"/>
    <w:rsid w:val="00E315E4"/>
    <w:rsid w:val="00E3239B"/>
    <w:rsid w:val="00E326F8"/>
    <w:rsid w:val="00E33042"/>
    <w:rsid w:val="00E335B0"/>
    <w:rsid w:val="00E33CF1"/>
    <w:rsid w:val="00E33ED8"/>
    <w:rsid w:val="00E34D2E"/>
    <w:rsid w:val="00E34E20"/>
    <w:rsid w:val="00E3688A"/>
    <w:rsid w:val="00E368A1"/>
    <w:rsid w:val="00E376D6"/>
    <w:rsid w:val="00E40045"/>
    <w:rsid w:val="00E40BAC"/>
    <w:rsid w:val="00E41F88"/>
    <w:rsid w:val="00E42352"/>
    <w:rsid w:val="00E44B7F"/>
    <w:rsid w:val="00E4603C"/>
    <w:rsid w:val="00E4692D"/>
    <w:rsid w:val="00E46CB3"/>
    <w:rsid w:val="00E472E8"/>
    <w:rsid w:val="00E47573"/>
    <w:rsid w:val="00E4778B"/>
    <w:rsid w:val="00E477E8"/>
    <w:rsid w:val="00E5236E"/>
    <w:rsid w:val="00E53B10"/>
    <w:rsid w:val="00E53E83"/>
    <w:rsid w:val="00E5421B"/>
    <w:rsid w:val="00E54901"/>
    <w:rsid w:val="00E55ECC"/>
    <w:rsid w:val="00E569C8"/>
    <w:rsid w:val="00E57361"/>
    <w:rsid w:val="00E57E48"/>
    <w:rsid w:val="00E60314"/>
    <w:rsid w:val="00E60398"/>
    <w:rsid w:val="00E6074A"/>
    <w:rsid w:val="00E60786"/>
    <w:rsid w:val="00E60EE9"/>
    <w:rsid w:val="00E631A7"/>
    <w:rsid w:val="00E63418"/>
    <w:rsid w:val="00E6342C"/>
    <w:rsid w:val="00E63B74"/>
    <w:rsid w:val="00E650A7"/>
    <w:rsid w:val="00E654C4"/>
    <w:rsid w:val="00E66D09"/>
    <w:rsid w:val="00E66EF9"/>
    <w:rsid w:val="00E67B09"/>
    <w:rsid w:val="00E70730"/>
    <w:rsid w:val="00E71CB1"/>
    <w:rsid w:val="00E728D2"/>
    <w:rsid w:val="00E72A28"/>
    <w:rsid w:val="00E73646"/>
    <w:rsid w:val="00E74A02"/>
    <w:rsid w:val="00E75CC8"/>
    <w:rsid w:val="00E75F68"/>
    <w:rsid w:val="00E76279"/>
    <w:rsid w:val="00E76930"/>
    <w:rsid w:val="00E76C26"/>
    <w:rsid w:val="00E8129E"/>
    <w:rsid w:val="00E82F93"/>
    <w:rsid w:val="00E84859"/>
    <w:rsid w:val="00E84B17"/>
    <w:rsid w:val="00E85B57"/>
    <w:rsid w:val="00E863DB"/>
    <w:rsid w:val="00E8657E"/>
    <w:rsid w:val="00E86FC4"/>
    <w:rsid w:val="00E87933"/>
    <w:rsid w:val="00E9062E"/>
    <w:rsid w:val="00E90709"/>
    <w:rsid w:val="00E9129A"/>
    <w:rsid w:val="00E92187"/>
    <w:rsid w:val="00E92D5C"/>
    <w:rsid w:val="00E92FDF"/>
    <w:rsid w:val="00E93761"/>
    <w:rsid w:val="00E9376B"/>
    <w:rsid w:val="00E947E9"/>
    <w:rsid w:val="00E94BCA"/>
    <w:rsid w:val="00E94CF8"/>
    <w:rsid w:val="00E96985"/>
    <w:rsid w:val="00E971EE"/>
    <w:rsid w:val="00E979F9"/>
    <w:rsid w:val="00E97C6A"/>
    <w:rsid w:val="00EA0305"/>
    <w:rsid w:val="00EA1C41"/>
    <w:rsid w:val="00EA1F15"/>
    <w:rsid w:val="00EA2A12"/>
    <w:rsid w:val="00EA385F"/>
    <w:rsid w:val="00EA3EAA"/>
    <w:rsid w:val="00EA52BD"/>
    <w:rsid w:val="00EA597C"/>
    <w:rsid w:val="00EA5A82"/>
    <w:rsid w:val="00EA6E2C"/>
    <w:rsid w:val="00EA789F"/>
    <w:rsid w:val="00EA79D0"/>
    <w:rsid w:val="00EB115E"/>
    <w:rsid w:val="00EB1540"/>
    <w:rsid w:val="00EB19DE"/>
    <w:rsid w:val="00EB1E30"/>
    <w:rsid w:val="00EB29C7"/>
    <w:rsid w:val="00EB33FF"/>
    <w:rsid w:val="00EB3887"/>
    <w:rsid w:val="00EB38F2"/>
    <w:rsid w:val="00EB4F1E"/>
    <w:rsid w:val="00EB7C32"/>
    <w:rsid w:val="00EC0287"/>
    <w:rsid w:val="00EC06A5"/>
    <w:rsid w:val="00EC0C29"/>
    <w:rsid w:val="00EC2564"/>
    <w:rsid w:val="00EC2ED4"/>
    <w:rsid w:val="00EC3265"/>
    <w:rsid w:val="00EC45CA"/>
    <w:rsid w:val="00EC4A8B"/>
    <w:rsid w:val="00EC5036"/>
    <w:rsid w:val="00EC5D60"/>
    <w:rsid w:val="00EC6CB1"/>
    <w:rsid w:val="00EC6CFE"/>
    <w:rsid w:val="00EC7201"/>
    <w:rsid w:val="00EC7B20"/>
    <w:rsid w:val="00ED0745"/>
    <w:rsid w:val="00ED08BF"/>
    <w:rsid w:val="00ED22F8"/>
    <w:rsid w:val="00ED3696"/>
    <w:rsid w:val="00ED3AE4"/>
    <w:rsid w:val="00ED5553"/>
    <w:rsid w:val="00ED6D0F"/>
    <w:rsid w:val="00EE03CE"/>
    <w:rsid w:val="00EE18E5"/>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2D58"/>
    <w:rsid w:val="00F02FF3"/>
    <w:rsid w:val="00F0339C"/>
    <w:rsid w:val="00F03D63"/>
    <w:rsid w:val="00F060FF"/>
    <w:rsid w:val="00F066FF"/>
    <w:rsid w:val="00F100BA"/>
    <w:rsid w:val="00F107FE"/>
    <w:rsid w:val="00F10C5F"/>
    <w:rsid w:val="00F11A3C"/>
    <w:rsid w:val="00F11C24"/>
    <w:rsid w:val="00F12221"/>
    <w:rsid w:val="00F142A4"/>
    <w:rsid w:val="00F14367"/>
    <w:rsid w:val="00F154BB"/>
    <w:rsid w:val="00F164DE"/>
    <w:rsid w:val="00F16A28"/>
    <w:rsid w:val="00F2046D"/>
    <w:rsid w:val="00F204DA"/>
    <w:rsid w:val="00F20A13"/>
    <w:rsid w:val="00F211B9"/>
    <w:rsid w:val="00F21AD3"/>
    <w:rsid w:val="00F21D92"/>
    <w:rsid w:val="00F22538"/>
    <w:rsid w:val="00F25313"/>
    <w:rsid w:val="00F2618E"/>
    <w:rsid w:val="00F304B0"/>
    <w:rsid w:val="00F31ACE"/>
    <w:rsid w:val="00F32077"/>
    <w:rsid w:val="00F32DE9"/>
    <w:rsid w:val="00F344E0"/>
    <w:rsid w:val="00F347C5"/>
    <w:rsid w:val="00F34897"/>
    <w:rsid w:val="00F34A6D"/>
    <w:rsid w:val="00F34C96"/>
    <w:rsid w:val="00F355A1"/>
    <w:rsid w:val="00F358AD"/>
    <w:rsid w:val="00F358EF"/>
    <w:rsid w:val="00F35A7A"/>
    <w:rsid w:val="00F363B0"/>
    <w:rsid w:val="00F36785"/>
    <w:rsid w:val="00F367AF"/>
    <w:rsid w:val="00F36F99"/>
    <w:rsid w:val="00F37547"/>
    <w:rsid w:val="00F37C15"/>
    <w:rsid w:val="00F4049A"/>
    <w:rsid w:val="00F40BF6"/>
    <w:rsid w:val="00F41406"/>
    <w:rsid w:val="00F42363"/>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57FB8"/>
    <w:rsid w:val="00F61B90"/>
    <w:rsid w:val="00F62C9C"/>
    <w:rsid w:val="00F65C7E"/>
    <w:rsid w:val="00F65DF3"/>
    <w:rsid w:val="00F67EFA"/>
    <w:rsid w:val="00F70828"/>
    <w:rsid w:val="00F71653"/>
    <w:rsid w:val="00F72336"/>
    <w:rsid w:val="00F727F0"/>
    <w:rsid w:val="00F739A4"/>
    <w:rsid w:val="00F74566"/>
    <w:rsid w:val="00F74673"/>
    <w:rsid w:val="00F74D1F"/>
    <w:rsid w:val="00F75159"/>
    <w:rsid w:val="00F7589A"/>
    <w:rsid w:val="00F76291"/>
    <w:rsid w:val="00F76927"/>
    <w:rsid w:val="00F800BC"/>
    <w:rsid w:val="00F8022F"/>
    <w:rsid w:val="00F8147C"/>
    <w:rsid w:val="00F83A3A"/>
    <w:rsid w:val="00F84F0F"/>
    <w:rsid w:val="00F850F9"/>
    <w:rsid w:val="00F86506"/>
    <w:rsid w:val="00F870E4"/>
    <w:rsid w:val="00F87142"/>
    <w:rsid w:val="00F871C1"/>
    <w:rsid w:val="00F87768"/>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0DB1"/>
    <w:rsid w:val="00FA200F"/>
    <w:rsid w:val="00FA2922"/>
    <w:rsid w:val="00FA337F"/>
    <w:rsid w:val="00FA42E7"/>
    <w:rsid w:val="00FA63E7"/>
    <w:rsid w:val="00FA76CD"/>
    <w:rsid w:val="00FB01D8"/>
    <w:rsid w:val="00FB10F4"/>
    <w:rsid w:val="00FB158E"/>
    <w:rsid w:val="00FB2497"/>
    <w:rsid w:val="00FB3558"/>
    <w:rsid w:val="00FB5810"/>
    <w:rsid w:val="00FB5E39"/>
    <w:rsid w:val="00FB69C8"/>
    <w:rsid w:val="00FB6EC2"/>
    <w:rsid w:val="00FB7850"/>
    <w:rsid w:val="00FC27A9"/>
    <w:rsid w:val="00FC327D"/>
    <w:rsid w:val="00FC33F4"/>
    <w:rsid w:val="00FC3602"/>
    <w:rsid w:val="00FC3AA6"/>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2BF7"/>
    <w:rsid w:val="00FE34C3"/>
    <w:rsid w:val="00FE432F"/>
    <w:rsid w:val="00FE4A57"/>
    <w:rsid w:val="00FE5354"/>
    <w:rsid w:val="00FE5E2A"/>
    <w:rsid w:val="00FE5E3B"/>
    <w:rsid w:val="00FE75EB"/>
    <w:rsid w:val="00FE79FE"/>
    <w:rsid w:val="00FE7B6C"/>
    <w:rsid w:val="00FF0A38"/>
    <w:rsid w:val="00FF21CB"/>
    <w:rsid w:val="00FF3B72"/>
    <w:rsid w:val="00FF42B6"/>
    <w:rsid w:val="00FF4A83"/>
    <w:rsid w:val="00FF565C"/>
    <w:rsid w:val="00FF5CBB"/>
    <w:rsid w:val="00FF6163"/>
    <w:rsid w:val="00FF6AE3"/>
    <w:rsid w:val="00FF6D8F"/>
    <w:rsid w:val="19DF09FE"/>
    <w:rsid w:val="1BD73704"/>
    <w:rsid w:val="29FF8285"/>
    <w:rsid w:val="37DE6903"/>
    <w:rsid w:val="3E7FBF40"/>
    <w:rsid w:val="3FEA6319"/>
    <w:rsid w:val="3FFF9CE9"/>
    <w:rsid w:val="4B9F8963"/>
    <w:rsid w:val="4EF776AB"/>
    <w:rsid w:val="4FEE45AC"/>
    <w:rsid w:val="5EFD88A3"/>
    <w:rsid w:val="66F7D0AF"/>
    <w:rsid w:val="675599AA"/>
    <w:rsid w:val="67FE438F"/>
    <w:rsid w:val="6BFEF53C"/>
    <w:rsid w:val="6D5E2055"/>
    <w:rsid w:val="6EA3CCE3"/>
    <w:rsid w:val="6EF48B28"/>
    <w:rsid w:val="6FBF7A8E"/>
    <w:rsid w:val="6FCF72FA"/>
    <w:rsid w:val="77FFD139"/>
    <w:rsid w:val="7BFC33F8"/>
    <w:rsid w:val="7D553DD8"/>
    <w:rsid w:val="7EDFB333"/>
    <w:rsid w:val="7F7F59A8"/>
    <w:rsid w:val="7FF7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BABAFE"/>
  <w15:docId w15:val="{9BBD9072-876C-4C6F-BF86-44BF08B86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5DD3"/>
    <w:pPr>
      <w:overflowPunct w:val="0"/>
      <w:autoSpaceDE w:val="0"/>
      <w:autoSpaceDN w:val="0"/>
      <w:adjustRightInd w:val="0"/>
      <w:spacing w:after="180" w:line="300" w:lineRule="auto"/>
      <w:jc w:val="both"/>
      <w:textAlignment w:val="baseline"/>
    </w:pPr>
    <w:rPr>
      <w:sz w:val="22"/>
      <w:lang w:eastAsia="zh-CN"/>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qFormat/>
    <w:pPr>
      <w:ind w:left="1135"/>
    </w:pPr>
  </w:style>
  <w:style w:type="paragraph" w:styleId="20">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uiPriority w:val="39"/>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pPr>
      <w:ind w:left="1418" w:hanging="1418"/>
    </w:pPr>
  </w:style>
  <w:style w:type="paragraph" w:styleId="31">
    <w:name w:val="toc 3"/>
    <w:basedOn w:val="21"/>
    <w:next w:val="a0"/>
    <w:uiPriority w:val="39"/>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4"/>
  </w:style>
  <w:style w:type="paragraph" w:styleId="a6">
    <w:name w:val="caption"/>
    <w:basedOn w:val="a0"/>
    <w:next w:val="a0"/>
    <w:link w:val="Char"/>
    <w:uiPriority w:val="35"/>
    <w:unhideWhenUsed/>
    <w:qFormat/>
    <w:rPr>
      <w:b/>
      <w:bCs/>
      <w:sz w:val="20"/>
    </w:rPr>
  </w:style>
  <w:style w:type="paragraph" w:styleId="a7">
    <w:name w:val="Document Map"/>
    <w:basedOn w:val="a0"/>
    <w:semiHidden/>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link w:val="Char2"/>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uiPriority w:val="39"/>
    <w:pPr>
      <w:spacing w:before="180"/>
      <w:ind w:left="2693" w:hanging="2693"/>
    </w:pPr>
    <w:rPr>
      <w:b/>
    </w:rPr>
  </w:style>
  <w:style w:type="paragraph" w:styleId="ab">
    <w:name w:val="Balloon Text"/>
    <w:basedOn w:val="a0"/>
    <w:link w:val="Char3"/>
    <w:qFormat/>
    <w:pPr>
      <w:spacing w:after="0"/>
    </w:pPr>
    <w:rPr>
      <w:rFonts w:ascii="Tahoma" w:hAnsi="Tahoma" w:cs="Tahoma"/>
      <w:sz w:val="16"/>
      <w:szCs w:val="16"/>
    </w:rPr>
  </w:style>
  <w:style w:type="paragraph" w:styleId="ac">
    <w:name w:val="footer"/>
    <w:basedOn w:val="a0"/>
    <w:link w:val="Char4"/>
    <w:qFormat/>
    <w:pPr>
      <w:tabs>
        <w:tab w:val="center" w:pos="4153"/>
        <w:tab w:val="right" w:pos="8306"/>
      </w:tabs>
    </w:pPr>
  </w:style>
  <w:style w:type="paragraph" w:styleId="ad">
    <w:name w:val="header"/>
    <w:basedOn w:val="a0"/>
    <w:link w:val="Char5"/>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6"/>
    <w:qFormat/>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0"/>
    <w:uiPriority w:val="39"/>
    <w:pPr>
      <w:ind w:left="1418" w:hanging="1418"/>
    </w:p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7"/>
    <w:qFormat/>
    <w:pPr>
      <w:spacing w:after="120"/>
    </w:pPr>
    <w:rPr>
      <w:rFonts w:eastAsia="MS Mincho"/>
      <w:b/>
      <w:sz w:val="24"/>
      <w:lang w:val="de-DE" w:eastAsia="en-US"/>
    </w:rPr>
  </w:style>
  <w:style w:type="paragraph" w:styleId="af2">
    <w:name w:val="annotation subject"/>
    <w:basedOn w:val="a8"/>
    <w:next w:val="a8"/>
    <w:link w:val="Char8"/>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lang w:eastAsia="zh-CN"/>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1">
    <w:name w:val="正文文本 Char"/>
    <w:link w:val="a9"/>
    <w:rPr>
      <w:color w:val="000000"/>
      <w:lang w:val="en-GB" w:eastAsia="ja-JP"/>
    </w:rPr>
  </w:style>
  <w:style w:type="character" w:customStyle="1" w:styleId="Char7">
    <w:name w:val="标题 Char"/>
    <w:link w:val="af1"/>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link w:val="af8"/>
    <w:uiPriority w:val="34"/>
    <w:qFormat/>
    <w:rPr>
      <w:rFonts w:ascii="Times" w:eastAsia="Batang" w:hAnsi="Times"/>
      <w:szCs w:val="24"/>
      <w:lang w:val="en-GB" w:eastAsia="zh-CN"/>
    </w:rPr>
  </w:style>
  <w:style w:type="character" w:customStyle="1" w:styleId="Char4">
    <w:name w:val="页脚 Char"/>
    <w:link w:val="ac"/>
    <w:rPr>
      <w:sz w:val="22"/>
    </w:rPr>
  </w:style>
  <w:style w:type="paragraph" w:customStyle="1" w:styleId="Agreement">
    <w:name w:val="Agreement"/>
    <w:basedOn w:val="a0"/>
    <w:next w:val="a0"/>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rPr>
      <w:sz w:val="22"/>
      <w:lang w:eastAsia="zh-CN"/>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Char0">
    <w:name w:val="批注文字 Char"/>
    <w:basedOn w:val="a1"/>
    <w:link w:val="a8"/>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pPr>
    <w:rPr>
      <w:rFonts w:ascii="Arial" w:eastAsia="Times New Roman" w:hAnsi="Arial" w:cs="Arial"/>
      <w:lang w:eastAsia="ko-KR"/>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5">
    <w:name w:val="页眉 Char"/>
    <w:link w:val="ad"/>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1"/>
    <w:link w:val="af"/>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1"/>
    <w:link w:val="ab"/>
    <w:rPr>
      <w:rFonts w:ascii="Tahoma" w:hAnsi="Tahoma" w:cs="Tahoma"/>
      <w:sz w:val="16"/>
      <w:szCs w:val="16"/>
    </w:rPr>
  </w:style>
  <w:style w:type="character" w:customStyle="1" w:styleId="Char8">
    <w:name w:val="批注主题 Char"/>
    <w:basedOn w:val="Char0"/>
    <w:link w:val="af2"/>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2">
    <w:name w:val="纯文本 Char"/>
    <w:basedOn w:val="a1"/>
    <w:link w:val="aa"/>
    <w:uiPriority w:val="99"/>
    <w:rPr>
      <w:rFonts w:ascii="Courier New" w:hAnsi="Courier New"/>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9</cp:revision>
  <cp:lastPrinted>2019-02-09T09:41:00Z</cp:lastPrinted>
  <dcterms:created xsi:type="dcterms:W3CDTF">2023-03-31T23:14:00Z</dcterms:created>
  <dcterms:modified xsi:type="dcterms:W3CDTF">2023-04-07T09:01:00Z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(3)XONIRs1FRCQiSMEMajeRJHV4AL5Y8WpwiEiv4Olhmft0UES/JjyEN+Q8M44QY7lUy1CWKXr1
euDhNlu5XfdvPXJ6QNwnDy4qeg9DIS221QYbcoEeMJHNxtTJvF7aNvgCO3FGU8blIMLRLhGp
kog5Q08K6pJD3lMG3oKBSgAOPi5kwsI+oBy1sOTDnKHlNhJ/BBZlak6PLMdhYphjDCOZdjtd
BTMeRO2wzymYu5EKkh</vt:lpwstr>
  </property>
  <property fmtid="{D5CDD505-2E9C-101B-9397-08002B2CF9AE}" pid="4" name="_2015_ms_pID_7253431">
    <vt:lpwstr>i/HhpVDhMECwz2js0TD9KA/lIfe3FdWpYLq2gtVE7inHpkvXk3FUvm
J337o/bmt3859qTxb3d7cQPtGfo0QWfi1PwL7x1ubuoUnU7MvkE2By2bfnOmlXwCQ0GBKJGH
wWaJ53MbqeMFgqEEIwnjG+9+h3TGnpYFQo/100Z6PpdHmr1a/ixzCibttXwBJhl6IFOCkjvs
foBFQYmYglhd1ftlcOq4AtUeWGwiSAORh2c1</vt:lpwstr>
  </property>
  <property fmtid="{D5CDD505-2E9C-101B-9397-08002B2CF9AE}" pid="5" name="_2015_ms_pID_7253432">
    <vt:lpwstr>vVk5zSiTsQL51FpbE4MauGg=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1680828410</vt:lpwstr>
  </property>
</Properties>
</file>